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7618B" w14:textId="777143C0" w:rsidR="00E22AFE" w:rsidRDefault="00A47B8F" w:rsidP="00E22AFE">
      <w:pPr>
        <w:jc w:val="center"/>
        <w:rPr>
          <w:rFonts w:asciiTheme="majorHAnsi" w:hAnsiTheme="majorHAnsi" w:cs="Times New Roman"/>
          <w:sz w:val="56"/>
          <w:szCs w:val="56"/>
        </w:rPr>
      </w:pPr>
      <w:r>
        <w:rPr>
          <w:rFonts w:asciiTheme="majorHAnsi" w:hAnsiTheme="majorHAnsi" w:cs="Times New Roman"/>
          <w:sz w:val="56"/>
          <w:szCs w:val="56"/>
        </w:rPr>
        <w:t>LETTER</w:t>
      </w:r>
      <w:r w:rsidR="00E22AFE">
        <w:rPr>
          <w:rFonts w:asciiTheme="majorHAnsi" w:hAnsiTheme="majorHAnsi" w:cs="Times New Roman"/>
          <w:sz w:val="56"/>
          <w:szCs w:val="56"/>
        </w:rPr>
        <w:t xml:space="preserve"> TO GOVERNMENT</w:t>
      </w:r>
    </w:p>
    <w:p w14:paraId="78E5E124" w14:textId="77777777" w:rsidR="00E22AFE" w:rsidRDefault="00E22AFE" w:rsidP="00E22AFE">
      <w:pPr>
        <w:jc w:val="center"/>
        <w:rPr>
          <w:rFonts w:asciiTheme="majorHAnsi" w:hAnsiTheme="majorHAnsi" w:cs="Times New Roman"/>
        </w:rPr>
      </w:pPr>
      <w:r>
        <w:rPr>
          <w:rFonts w:asciiTheme="majorHAnsi" w:hAnsiTheme="majorHAnsi" w:cs="Times New Roman"/>
        </w:rPr>
        <w:t xml:space="preserve">Support people with disabilities by preventing Canada Disability Benefit </w:t>
      </w:r>
      <w:proofErr w:type="spellStart"/>
      <w:r>
        <w:rPr>
          <w:rFonts w:asciiTheme="majorHAnsi" w:hAnsiTheme="majorHAnsi" w:cs="Times New Roman"/>
        </w:rPr>
        <w:t>clawbacks</w:t>
      </w:r>
      <w:proofErr w:type="spellEnd"/>
    </w:p>
    <w:p w14:paraId="27BF6EDD" w14:textId="77777777" w:rsidR="00411E04" w:rsidRDefault="00411E04" w:rsidP="00411E04">
      <w:pPr>
        <w:rPr>
          <w:rFonts w:ascii="Calibri" w:hAnsi="Calibri" w:cs="Calibri"/>
          <w:b/>
          <w:bCs/>
          <w:sz w:val="22"/>
          <w:szCs w:val="22"/>
        </w:rPr>
      </w:pPr>
    </w:p>
    <w:p w14:paraId="25FB2581" w14:textId="6D81D736" w:rsidR="00E22AFE" w:rsidRDefault="00411E04" w:rsidP="00E22AFE">
      <w:pPr>
        <w:rPr>
          <w:rFonts w:ascii="Calibri" w:hAnsi="Calibri" w:cs="Calibri"/>
          <w:b/>
          <w:bCs/>
          <w:sz w:val="22"/>
          <w:szCs w:val="22"/>
        </w:rPr>
      </w:pPr>
      <w:r w:rsidRPr="2A60B644">
        <w:rPr>
          <w:rFonts w:ascii="Calibri" w:hAnsi="Calibri" w:cs="Calibri"/>
          <w:b/>
          <w:bCs/>
          <w:sz w:val="22"/>
          <w:szCs w:val="22"/>
        </w:rPr>
        <w:t>INSTRUCTIONS (delete before using): This letter is intended to serve as a template that can be tailored to your organization and your jurisdiction. Feel free to include additional insights, findings, updates</w:t>
      </w:r>
      <w:r>
        <w:rPr>
          <w:rFonts w:ascii="Calibri" w:hAnsi="Calibri" w:cs="Calibri"/>
          <w:b/>
          <w:bCs/>
          <w:sz w:val="22"/>
          <w:szCs w:val="22"/>
        </w:rPr>
        <w:t>, and</w:t>
      </w:r>
      <w:r w:rsidRPr="1F9F19FD">
        <w:rPr>
          <w:rFonts w:ascii="Calibri" w:hAnsi="Calibri" w:cs="Calibri"/>
          <w:b/>
          <w:bCs/>
          <w:sz w:val="22"/>
          <w:szCs w:val="22"/>
        </w:rPr>
        <w:t xml:space="preserve"> </w:t>
      </w:r>
      <w:r>
        <w:rPr>
          <w:rFonts w:ascii="Calibri" w:hAnsi="Calibri" w:cs="Calibri"/>
          <w:b/>
          <w:bCs/>
          <w:sz w:val="22"/>
          <w:szCs w:val="22"/>
        </w:rPr>
        <w:t>stories of lived experience,</w:t>
      </w:r>
      <w:r w:rsidRPr="2A60B644">
        <w:rPr>
          <w:rFonts w:ascii="Calibri" w:hAnsi="Calibri" w:cs="Calibri"/>
          <w:b/>
          <w:bCs/>
          <w:sz w:val="22"/>
          <w:szCs w:val="22"/>
        </w:rPr>
        <w:t xml:space="preserve"> to further support your advocacy.</w:t>
      </w:r>
    </w:p>
    <w:p w14:paraId="11E32873" w14:textId="08EFC364" w:rsidR="00E22AFE" w:rsidRPr="005E4767" w:rsidRDefault="00E22AFE" w:rsidP="00E22AFE">
      <w:pPr>
        <w:rPr>
          <w:rFonts w:ascii="Calibri" w:hAnsi="Calibri" w:cs="Calibri"/>
          <w:sz w:val="22"/>
          <w:szCs w:val="22"/>
        </w:rPr>
      </w:pPr>
      <w:r w:rsidRPr="2A60B644">
        <w:rPr>
          <w:rFonts w:ascii="Calibri" w:hAnsi="Calibri" w:cs="Calibri"/>
          <w:b/>
          <w:bCs/>
          <w:sz w:val="22"/>
          <w:szCs w:val="22"/>
        </w:rPr>
        <w:t xml:space="preserve">Dear </w:t>
      </w:r>
      <w:r w:rsidRPr="2A60B644">
        <w:rPr>
          <w:rFonts w:ascii="Calibri" w:hAnsi="Calibri" w:cs="Calibri"/>
          <w:sz w:val="22"/>
          <w:szCs w:val="22"/>
          <w:highlight w:val="yellow"/>
        </w:rPr>
        <w:t>[</w:t>
      </w:r>
      <w:r w:rsidRPr="2A60B644">
        <w:rPr>
          <w:rFonts w:ascii="Calibri" w:hAnsi="Calibri" w:cs="Calibri"/>
          <w:i/>
          <w:iCs/>
          <w:sz w:val="22"/>
          <w:szCs w:val="22"/>
          <w:highlight w:val="yellow"/>
        </w:rPr>
        <w:t>Paste names of Premier</w:t>
      </w:r>
      <w:r w:rsidR="004D0559">
        <w:rPr>
          <w:rFonts w:ascii="Calibri" w:hAnsi="Calibri" w:cs="Calibri"/>
          <w:i/>
          <w:iCs/>
          <w:sz w:val="22"/>
          <w:szCs w:val="22"/>
          <w:highlight w:val="yellow"/>
        </w:rPr>
        <w:t xml:space="preserve"> and Ministers</w:t>
      </w:r>
      <w:r w:rsidRPr="2A60B644">
        <w:rPr>
          <w:rFonts w:ascii="Calibri" w:hAnsi="Calibri" w:cs="Calibri"/>
          <w:i/>
          <w:iCs/>
          <w:sz w:val="22"/>
          <w:szCs w:val="22"/>
          <w:highlight w:val="yellow"/>
        </w:rPr>
        <w:t xml:space="preserve"> from your jurisdiction’s </w:t>
      </w:r>
      <w:r w:rsidR="004D0559">
        <w:rPr>
          <w:rFonts w:ascii="Calibri" w:hAnsi="Calibri" w:cs="Calibri"/>
          <w:i/>
          <w:iCs/>
          <w:sz w:val="22"/>
          <w:szCs w:val="22"/>
          <w:highlight w:val="yellow"/>
        </w:rPr>
        <w:t>Contact List</w:t>
      </w:r>
      <w:r w:rsidRPr="2A60B644">
        <w:rPr>
          <w:rFonts w:ascii="Calibri" w:hAnsi="Calibri" w:cs="Calibri"/>
          <w:i/>
          <w:iCs/>
          <w:sz w:val="22"/>
          <w:szCs w:val="22"/>
          <w:highlight w:val="yellow"/>
        </w:rPr>
        <w:t>, as well as other applicable contacts</w:t>
      </w:r>
      <w:r w:rsidRPr="2A60B644">
        <w:rPr>
          <w:rFonts w:ascii="Calibri" w:hAnsi="Calibri" w:cs="Calibri"/>
          <w:sz w:val="22"/>
          <w:szCs w:val="22"/>
          <w:highlight w:val="yellow"/>
        </w:rPr>
        <w:t>]</w:t>
      </w:r>
    </w:p>
    <w:p w14:paraId="0D504527" w14:textId="77777777" w:rsidR="0042214C" w:rsidRPr="00F11DA1" w:rsidRDefault="0042214C" w:rsidP="0042214C">
      <w:pPr>
        <w:rPr>
          <w:rFonts w:ascii="Calibri" w:hAnsi="Calibri" w:cs="Calibri"/>
          <w:sz w:val="22"/>
          <w:szCs w:val="22"/>
        </w:rPr>
      </w:pPr>
      <w:r w:rsidRPr="2A60B644">
        <w:rPr>
          <w:rFonts w:ascii="Calibri" w:hAnsi="Calibri" w:cs="Calibri"/>
          <w:sz w:val="22"/>
          <w:szCs w:val="22"/>
        </w:rPr>
        <w:t>On behalf of [</w:t>
      </w:r>
      <w:r w:rsidRPr="2A60B644">
        <w:rPr>
          <w:rFonts w:ascii="Calibri" w:hAnsi="Calibri" w:cs="Calibri"/>
          <w:i/>
          <w:iCs/>
          <w:sz w:val="22"/>
          <w:szCs w:val="22"/>
          <w:highlight w:val="yellow"/>
        </w:rPr>
        <w:t>insert organization(s) name here</w:t>
      </w:r>
      <w:r w:rsidRPr="2A60B644">
        <w:rPr>
          <w:rFonts w:ascii="Calibri" w:hAnsi="Calibri" w:cs="Calibri"/>
          <w:sz w:val="22"/>
          <w:szCs w:val="22"/>
        </w:rPr>
        <w:t>], we are writing to ask that the provincial government take proactive action to ensure the full value of the new Canada Disability Benefit (CDB) reaches people with disabilities accessing our province’s social assistance programs. If the government takes no action to protect the value of the CDB, recipients who also receive social assistance will experience a dollar-for-dollar reduction in their social assistance benefits.</w:t>
      </w:r>
    </w:p>
    <w:p w14:paraId="7DC310BF" w14:textId="77777777" w:rsidR="00E22AFE" w:rsidRPr="00413828" w:rsidRDefault="00E22AFE" w:rsidP="00E22AFE">
      <w:pPr>
        <w:rPr>
          <w:rFonts w:ascii="Calibri" w:hAnsi="Calibri" w:cs="Calibri"/>
          <w:b/>
          <w:bCs/>
          <w:szCs w:val="22"/>
        </w:rPr>
      </w:pPr>
      <w:r w:rsidRPr="00413828">
        <w:rPr>
          <w:rFonts w:ascii="Calibri" w:hAnsi="Calibri" w:cs="Calibri"/>
          <w:b/>
          <w:bCs/>
          <w:szCs w:val="22"/>
        </w:rPr>
        <w:t>We must address poverty among people with disabilities</w:t>
      </w:r>
    </w:p>
    <w:p w14:paraId="3F667D60" w14:textId="77777777" w:rsidR="00E22AFE" w:rsidRDefault="00E22AFE" w:rsidP="00E22AFE">
      <w:pPr>
        <w:rPr>
          <w:rFonts w:ascii="Calibri" w:hAnsi="Calibri" w:cs="Calibri"/>
          <w:sz w:val="22"/>
          <w:szCs w:val="22"/>
        </w:rPr>
      </w:pPr>
      <w:r w:rsidRPr="00F11DA1">
        <w:rPr>
          <w:rFonts w:ascii="Calibri" w:hAnsi="Calibri" w:cs="Calibri"/>
          <w:sz w:val="22"/>
          <w:szCs w:val="22"/>
        </w:rPr>
        <w:t>In 2022,</w:t>
      </w:r>
      <w:r>
        <w:rPr>
          <w:rFonts w:ascii="Calibri" w:hAnsi="Calibri" w:cs="Calibri"/>
          <w:sz w:val="22"/>
          <w:szCs w:val="22"/>
        </w:rPr>
        <w:t xml:space="preserve"> 1,110,000 people – or 12.3 per cent – of people</w:t>
      </w:r>
      <w:r w:rsidRPr="00F11DA1">
        <w:rPr>
          <w:rFonts w:ascii="Calibri" w:hAnsi="Calibri" w:cs="Calibri"/>
          <w:sz w:val="22"/>
          <w:szCs w:val="22"/>
        </w:rPr>
        <w:t xml:space="preserve"> aged</w:t>
      </w:r>
      <w:r>
        <w:rPr>
          <w:rFonts w:ascii="Calibri" w:hAnsi="Calibri" w:cs="Calibri"/>
          <w:sz w:val="22"/>
          <w:szCs w:val="22"/>
        </w:rPr>
        <w:t xml:space="preserve"> </w:t>
      </w:r>
      <w:r w:rsidRPr="00F11DA1">
        <w:rPr>
          <w:rFonts w:ascii="Calibri" w:hAnsi="Calibri" w:cs="Calibri"/>
          <w:sz w:val="22"/>
          <w:szCs w:val="22"/>
        </w:rPr>
        <w:t>15 and older with disabilit</w:t>
      </w:r>
      <w:r>
        <w:rPr>
          <w:rFonts w:ascii="Calibri" w:hAnsi="Calibri" w:cs="Calibri"/>
          <w:sz w:val="22"/>
          <w:szCs w:val="22"/>
        </w:rPr>
        <w:t>ies</w:t>
      </w:r>
      <w:r w:rsidRPr="00F11DA1">
        <w:rPr>
          <w:rFonts w:ascii="Calibri" w:hAnsi="Calibri" w:cs="Calibri"/>
          <w:sz w:val="22"/>
          <w:szCs w:val="22"/>
        </w:rPr>
        <w:t xml:space="preserve"> lived below the poverty line in Canada</w:t>
      </w:r>
      <w:r>
        <w:rPr>
          <w:rFonts w:ascii="Calibri" w:hAnsi="Calibri" w:cs="Calibri"/>
          <w:sz w:val="22"/>
          <w:szCs w:val="22"/>
        </w:rPr>
        <w:t>.</w:t>
      </w:r>
      <w:r w:rsidRPr="00F11DA1">
        <w:rPr>
          <w:rStyle w:val="FootnoteReference"/>
          <w:rFonts w:ascii="Calibri" w:hAnsi="Calibri" w:cs="Calibri"/>
          <w:sz w:val="22"/>
          <w:szCs w:val="22"/>
        </w:rPr>
        <w:footnoteReference w:id="1"/>
      </w:r>
      <w:r w:rsidRPr="00F11DA1">
        <w:rPr>
          <w:rFonts w:ascii="Calibri" w:hAnsi="Calibri" w:cs="Calibri"/>
          <w:sz w:val="22"/>
          <w:szCs w:val="22"/>
        </w:rPr>
        <w:t xml:space="preserve"> The poverty rate rises to 29.4</w:t>
      </w:r>
      <w:r>
        <w:rPr>
          <w:rFonts w:ascii="Calibri" w:hAnsi="Calibri" w:cs="Calibri"/>
          <w:sz w:val="22"/>
          <w:szCs w:val="22"/>
        </w:rPr>
        <w:t xml:space="preserve"> per cent</w:t>
      </w:r>
      <w:r w:rsidRPr="00F11DA1">
        <w:rPr>
          <w:rFonts w:ascii="Calibri" w:hAnsi="Calibri" w:cs="Calibri"/>
          <w:sz w:val="22"/>
          <w:szCs w:val="22"/>
        </w:rPr>
        <w:t xml:space="preserve"> for </w:t>
      </w:r>
      <w:r w:rsidRPr="3665E46D">
        <w:rPr>
          <w:rFonts w:ascii="Calibri" w:hAnsi="Calibri" w:cs="Calibri"/>
          <w:sz w:val="22"/>
          <w:szCs w:val="22"/>
        </w:rPr>
        <w:t>single individuals with disabilities</w:t>
      </w:r>
      <w:r>
        <w:rPr>
          <w:rFonts w:ascii="Calibri" w:hAnsi="Calibri" w:cs="Calibri"/>
          <w:sz w:val="22"/>
          <w:szCs w:val="22"/>
        </w:rPr>
        <w:t>.</w:t>
      </w:r>
    </w:p>
    <w:p w14:paraId="656AF6E6" w14:textId="77777777" w:rsidR="00C44A23" w:rsidRPr="00353FDB" w:rsidRDefault="00C44A23" w:rsidP="00C44A23">
      <w:pPr>
        <w:rPr>
          <w:rFonts w:ascii="Calibri" w:hAnsi="Calibri" w:cs="Calibri"/>
          <w:sz w:val="22"/>
          <w:szCs w:val="22"/>
        </w:rPr>
      </w:pPr>
      <w:r w:rsidRPr="00353FDB">
        <w:rPr>
          <w:rFonts w:ascii="Calibri" w:hAnsi="Calibri" w:cs="Calibri"/>
          <w:sz w:val="22"/>
          <w:szCs w:val="22"/>
        </w:rPr>
        <w:t>Looking at the social assistance caseload in Alberta, there were 18,000 cases and 26,440 beneficiaries of the Barriers to Employment (BFE) stream of Income Support and over 72,200 cases in the Assured Income for the Severely Handicapped (AISH) program in 2022-23.</w:t>
      </w:r>
      <w:r w:rsidRPr="00353FDB" w:rsidDel="008F7658">
        <w:rPr>
          <w:rFonts w:ascii="Calibri" w:hAnsi="Calibri" w:cs="Calibri"/>
          <w:sz w:val="22"/>
          <w:szCs w:val="22"/>
        </w:rPr>
        <w:t xml:space="preserve"> </w:t>
      </w:r>
      <w:r w:rsidRPr="00353FDB">
        <w:rPr>
          <w:rFonts w:ascii="Calibri" w:hAnsi="Calibri" w:cs="Calibri"/>
          <w:sz w:val="22"/>
          <w:szCs w:val="22"/>
        </w:rPr>
        <w:t xml:space="preserve">Of note, 53 per cent of BFE beneficiaries and 86 per cent of AISH recipients were singles </w:t>
      </w:r>
      <w:r>
        <w:rPr>
          <w:rFonts w:ascii="Calibri" w:hAnsi="Calibri" w:cs="Calibri"/>
          <w:sz w:val="22"/>
          <w:szCs w:val="22"/>
        </w:rPr>
        <w:t xml:space="preserve">individuals </w:t>
      </w:r>
      <w:r w:rsidRPr="00353FDB">
        <w:rPr>
          <w:rFonts w:ascii="Calibri" w:hAnsi="Calibri" w:cs="Calibri"/>
          <w:sz w:val="22"/>
          <w:szCs w:val="22"/>
        </w:rPr>
        <w:t>with disabilities.</w:t>
      </w:r>
      <w:r w:rsidRPr="00353FDB">
        <w:rPr>
          <w:rStyle w:val="FootnoteReference"/>
          <w:rFonts w:ascii="Calibri" w:hAnsi="Calibri" w:cs="Calibri"/>
          <w:sz w:val="22"/>
          <w:szCs w:val="22"/>
        </w:rPr>
        <w:footnoteReference w:id="2"/>
      </w:r>
    </w:p>
    <w:p w14:paraId="056C4822" w14:textId="24ECEEB4" w:rsidR="006973D5" w:rsidRPr="00353FDB" w:rsidRDefault="00E22AFE" w:rsidP="006973D5">
      <w:pPr>
        <w:rPr>
          <w:rFonts w:ascii="Calibri" w:hAnsi="Calibri" w:cs="Calibri"/>
          <w:sz w:val="22"/>
          <w:szCs w:val="22"/>
        </w:rPr>
      </w:pPr>
      <w:r w:rsidRPr="2A60B644">
        <w:rPr>
          <w:rFonts w:ascii="Calibri" w:hAnsi="Calibri" w:cs="Calibri"/>
          <w:sz w:val="22"/>
          <w:szCs w:val="22"/>
        </w:rPr>
        <w:t>People with disabilities disproportionately live in poverty because their welfare incomes have long been inadequate</w:t>
      </w:r>
      <w:r w:rsidRPr="2A60B644">
        <w:rPr>
          <w:rFonts w:ascii="Calibri" w:hAnsi="Calibri" w:cs="Calibri"/>
          <w:i/>
          <w:iCs/>
          <w:sz w:val="22"/>
          <w:szCs w:val="22"/>
        </w:rPr>
        <w:t>.</w:t>
      </w:r>
      <w:r w:rsidRPr="2A60B644">
        <w:rPr>
          <w:rFonts w:ascii="Calibri" w:hAnsi="Calibri" w:cs="Calibri"/>
          <w:sz w:val="22"/>
          <w:szCs w:val="22"/>
        </w:rPr>
        <w:t xml:space="preserve"> </w:t>
      </w:r>
      <w:r w:rsidR="006973D5" w:rsidRPr="00353FDB">
        <w:rPr>
          <w:rFonts w:ascii="Calibri" w:hAnsi="Calibri" w:cs="Calibri"/>
          <w:sz w:val="22"/>
          <w:szCs w:val="22"/>
        </w:rPr>
        <w:t>In Alberta, single</w:t>
      </w:r>
      <w:r w:rsidR="006973D5">
        <w:rPr>
          <w:rFonts w:ascii="Calibri" w:hAnsi="Calibri" w:cs="Calibri"/>
          <w:sz w:val="22"/>
          <w:szCs w:val="22"/>
        </w:rPr>
        <w:t xml:space="preserve"> individuals </w:t>
      </w:r>
      <w:r w:rsidR="006973D5" w:rsidRPr="00353FDB">
        <w:rPr>
          <w:rFonts w:ascii="Calibri" w:hAnsi="Calibri" w:cs="Calibri"/>
          <w:sz w:val="22"/>
          <w:szCs w:val="22"/>
        </w:rPr>
        <w:t>with disabilities have been consistently living in poverty, shown by the change in total welfare incomes as a percentage of Canada’s Official Poverty Line (the Market Basket Measure) from 2018</w:t>
      </w:r>
      <w:r w:rsidR="00FF3C32">
        <w:rPr>
          <w:rFonts w:ascii="Calibri" w:hAnsi="Calibri" w:cs="Calibri"/>
          <w:sz w:val="22"/>
          <w:szCs w:val="22"/>
        </w:rPr>
        <w:t xml:space="preserve"> to 2023.</w:t>
      </w:r>
      <w:r w:rsidR="006973D5" w:rsidRPr="00353FDB">
        <w:rPr>
          <w:rFonts w:ascii="Calibri" w:hAnsi="Calibri" w:cs="Calibri"/>
          <w:sz w:val="22"/>
          <w:szCs w:val="22"/>
        </w:rPr>
        <w:t xml:space="preserve"> For a BFE recipient in 2018, total welfare income was only at 43 per cent of the poverty line, and this </w:t>
      </w:r>
      <w:r w:rsidR="00056324">
        <w:rPr>
          <w:rFonts w:ascii="Calibri" w:hAnsi="Calibri" w:cs="Calibri"/>
          <w:sz w:val="22"/>
          <w:szCs w:val="22"/>
        </w:rPr>
        <w:t>increased slightly to 44</w:t>
      </w:r>
      <w:r w:rsidR="006973D5" w:rsidRPr="00353FDB">
        <w:rPr>
          <w:rFonts w:ascii="Calibri" w:hAnsi="Calibri" w:cs="Calibri"/>
          <w:sz w:val="22"/>
          <w:szCs w:val="22"/>
        </w:rPr>
        <w:t xml:space="preserve"> per cent of the poverty line in 202</w:t>
      </w:r>
      <w:r w:rsidR="00056324">
        <w:rPr>
          <w:rFonts w:ascii="Calibri" w:hAnsi="Calibri" w:cs="Calibri"/>
          <w:sz w:val="22"/>
          <w:szCs w:val="22"/>
        </w:rPr>
        <w:t>3</w:t>
      </w:r>
      <w:r w:rsidR="006973D5" w:rsidRPr="00353FDB">
        <w:rPr>
          <w:rFonts w:ascii="Calibri" w:hAnsi="Calibri" w:cs="Calibri"/>
          <w:sz w:val="22"/>
          <w:szCs w:val="22"/>
        </w:rPr>
        <w:t>. For comparison, Statistics Canada defines “deep income poverty” as income of less than 75 per cent of the poverty line. For a</w:t>
      </w:r>
      <w:r w:rsidR="006973D5">
        <w:rPr>
          <w:rFonts w:ascii="Calibri" w:hAnsi="Calibri" w:cs="Calibri"/>
          <w:sz w:val="22"/>
          <w:szCs w:val="22"/>
        </w:rPr>
        <w:t>n</w:t>
      </w:r>
      <w:r w:rsidR="006973D5" w:rsidRPr="00353FDB">
        <w:rPr>
          <w:rFonts w:ascii="Calibri" w:hAnsi="Calibri" w:cs="Calibri"/>
          <w:sz w:val="22"/>
          <w:szCs w:val="22"/>
        </w:rPr>
        <w:t xml:space="preserve"> AISH recipient in 2018, total welfare income was at 82 per cent of the poverty line and decreased to </w:t>
      </w:r>
      <w:r w:rsidR="00056324">
        <w:rPr>
          <w:rFonts w:ascii="Calibri" w:hAnsi="Calibri" w:cs="Calibri"/>
          <w:sz w:val="22"/>
          <w:szCs w:val="22"/>
        </w:rPr>
        <w:t xml:space="preserve">81 </w:t>
      </w:r>
      <w:r w:rsidR="006973D5" w:rsidRPr="00353FDB">
        <w:rPr>
          <w:rFonts w:ascii="Calibri" w:hAnsi="Calibri" w:cs="Calibri"/>
          <w:sz w:val="22"/>
          <w:szCs w:val="22"/>
        </w:rPr>
        <w:t>per cent of the poverty line in 202</w:t>
      </w:r>
      <w:r w:rsidR="00056324">
        <w:rPr>
          <w:rFonts w:ascii="Calibri" w:hAnsi="Calibri" w:cs="Calibri"/>
          <w:sz w:val="22"/>
          <w:szCs w:val="22"/>
        </w:rPr>
        <w:t>3</w:t>
      </w:r>
      <w:r w:rsidR="006973D5" w:rsidRPr="00353FDB">
        <w:rPr>
          <w:rFonts w:ascii="Calibri" w:hAnsi="Calibri" w:cs="Calibri"/>
          <w:sz w:val="22"/>
          <w:szCs w:val="22"/>
        </w:rPr>
        <w:t>.</w:t>
      </w:r>
      <w:r w:rsidR="006973D5" w:rsidRPr="00353FDB">
        <w:rPr>
          <w:rStyle w:val="FootnoteReference"/>
          <w:rFonts w:ascii="Calibri" w:hAnsi="Calibri" w:cs="Calibri"/>
          <w:sz w:val="22"/>
          <w:szCs w:val="22"/>
        </w:rPr>
        <w:footnoteReference w:id="3"/>
      </w:r>
      <w:r w:rsidR="006973D5" w:rsidRPr="00353FDB">
        <w:rPr>
          <w:rFonts w:ascii="Calibri" w:hAnsi="Calibri" w:cs="Calibri"/>
          <w:sz w:val="22"/>
          <w:szCs w:val="22"/>
        </w:rPr>
        <w:t xml:space="preserve"> </w:t>
      </w:r>
    </w:p>
    <w:p w14:paraId="34ECA130" w14:textId="2617E811" w:rsidR="00E22AFE" w:rsidRDefault="00E22AFE" w:rsidP="00E22AFE">
      <w:pPr>
        <w:rPr>
          <w:rFonts w:ascii="Calibri" w:hAnsi="Calibri" w:cs="Calibri"/>
          <w:sz w:val="22"/>
          <w:szCs w:val="22"/>
        </w:rPr>
      </w:pPr>
      <w:r w:rsidRPr="2A60B644">
        <w:rPr>
          <w:rFonts w:ascii="Calibri" w:hAnsi="Calibri" w:cs="Calibri"/>
          <w:sz w:val="22"/>
          <w:szCs w:val="22"/>
        </w:rPr>
        <w:lastRenderedPageBreak/>
        <w:t>It is also worth noting that the poverty line does not account for the additional cost of living faced by people with disabilities, so poverty among this group is likely underestimated.</w:t>
      </w:r>
    </w:p>
    <w:p w14:paraId="74F070BF" w14:textId="77777777" w:rsidR="00E22AFE" w:rsidRPr="00413828" w:rsidRDefault="00E22AFE" w:rsidP="00E22AFE">
      <w:pPr>
        <w:rPr>
          <w:rFonts w:ascii="Calibri" w:hAnsi="Calibri" w:cs="Calibri"/>
          <w:b/>
          <w:bCs/>
          <w:szCs w:val="22"/>
        </w:rPr>
      </w:pPr>
      <w:r w:rsidRPr="00413828">
        <w:rPr>
          <w:rFonts w:ascii="Calibri" w:hAnsi="Calibri" w:cs="Calibri"/>
          <w:b/>
          <w:bCs/>
          <w:szCs w:val="22"/>
        </w:rPr>
        <w:t>The Canada Disability Benefit is desperately needed</w:t>
      </w:r>
    </w:p>
    <w:p w14:paraId="47224613" w14:textId="77777777" w:rsidR="00E22AFE" w:rsidRPr="00F11DA1" w:rsidRDefault="00E22AFE" w:rsidP="00E22AFE">
      <w:pPr>
        <w:rPr>
          <w:rFonts w:ascii="Calibri" w:hAnsi="Calibri" w:cs="Calibri"/>
          <w:sz w:val="22"/>
          <w:szCs w:val="22"/>
        </w:rPr>
      </w:pPr>
      <w:r>
        <w:rPr>
          <w:rFonts w:ascii="Calibri" w:hAnsi="Calibri" w:cs="Calibri"/>
          <w:sz w:val="22"/>
          <w:szCs w:val="22"/>
        </w:rPr>
        <w:t>T</w:t>
      </w:r>
      <w:r w:rsidRPr="00F11DA1">
        <w:rPr>
          <w:rFonts w:ascii="Calibri" w:hAnsi="Calibri" w:cs="Calibri"/>
          <w:sz w:val="22"/>
          <w:szCs w:val="22"/>
        </w:rPr>
        <w:t xml:space="preserve">he federal government </w:t>
      </w:r>
      <w:r>
        <w:rPr>
          <w:rFonts w:ascii="Calibri" w:hAnsi="Calibri" w:cs="Calibri"/>
          <w:sz w:val="22"/>
          <w:szCs w:val="22"/>
        </w:rPr>
        <w:t>recently</w:t>
      </w:r>
      <w:r w:rsidRPr="00F11DA1">
        <w:rPr>
          <w:rFonts w:ascii="Calibri" w:hAnsi="Calibri" w:cs="Calibri"/>
          <w:sz w:val="22"/>
          <w:szCs w:val="22"/>
        </w:rPr>
        <w:t xml:space="preserve"> </w:t>
      </w:r>
      <w:r>
        <w:rPr>
          <w:rFonts w:ascii="Calibri" w:hAnsi="Calibri" w:cs="Calibri"/>
          <w:sz w:val="22"/>
          <w:szCs w:val="22"/>
        </w:rPr>
        <w:t xml:space="preserve">published a draft regulation containing </w:t>
      </w:r>
      <w:r w:rsidRPr="00F11DA1">
        <w:rPr>
          <w:rFonts w:ascii="Calibri" w:hAnsi="Calibri" w:cs="Calibri"/>
          <w:sz w:val="22"/>
          <w:szCs w:val="22"/>
        </w:rPr>
        <w:t xml:space="preserve">design details for </w:t>
      </w:r>
      <w:r>
        <w:rPr>
          <w:rFonts w:ascii="Calibri" w:hAnsi="Calibri" w:cs="Calibri"/>
          <w:sz w:val="22"/>
          <w:szCs w:val="22"/>
        </w:rPr>
        <w:t>the</w:t>
      </w:r>
      <w:r w:rsidRPr="00F11DA1">
        <w:rPr>
          <w:rFonts w:ascii="Calibri" w:hAnsi="Calibri" w:cs="Calibri"/>
          <w:sz w:val="22"/>
          <w:szCs w:val="22"/>
        </w:rPr>
        <w:t xml:space="preserve"> new </w:t>
      </w:r>
      <w:r>
        <w:rPr>
          <w:rFonts w:ascii="Calibri" w:hAnsi="Calibri" w:cs="Calibri"/>
          <w:sz w:val="22"/>
          <w:szCs w:val="22"/>
        </w:rPr>
        <w:t>CDB</w:t>
      </w:r>
      <w:r w:rsidRPr="00F11DA1">
        <w:rPr>
          <w:rFonts w:ascii="Calibri" w:hAnsi="Calibri" w:cs="Calibri"/>
          <w:sz w:val="22"/>
          <w:szCs w:val="22"/>
        </w:rPr>
        <w:t>.</w:t>
      </w:r>
      <w:r>
        <w:rPr>
          <w:rStyle w:val="FootnoteReference"/>
          <w:rFonts w:ascii="Calibri" w:hAnsi="Calibri" w:cs="Calibri"/>
          <w:sz w:val="22"/>
          <w:szCs w:val="22"/>
        </w:rPr>
        <w:footnoteReference w:id="4"/>
      </w:r>
      <w:r w:rsidRPr="00F11DA1">
        <w:rPr>
          <w:rFonts w:ascii="Calibri" w:hAnsi="Calibri" w:cs="Calibri"/>
          <w:sz w:val="22"/>
          <w:szCs w:val="22"/>
        </w:rPr>
        <w:t xml:space="preserve"> With eligibility tied to receipt of the Disability Tax Credit, the CDB is expected</w:t>
      </w:r>
      <w:r>
        <w:rPr>
          <w:rFonts w:ascii="Calibri" w:hAnsi="Calibri" w:cs="Calibri"/>
          <w:sz w:val="22"/>
          <w:szCs w:val="22"/>
        </w:rPr>
        <w:t xml:space="preserve"> </w:t>
      </w:r>
      <w:r w:rsidRPr="00F11DA1">
        <w:rPr>
          <w:rFonts w:ascii="Calibri" w:hAnsi="Calibri" w:cs="Calibri"/>
          <w:sz w:val="22"/>
          <w:szCs w:val="22"/>
        </w:rPr>
        <w:t>to provide about 600,000 low-income people with disabilities aged 18-64 with up to $200 per month</w:t>
      </w:r>
      <w:r>
        <w:rPr>
          <w:rFonts w:ascii="Calibri" w:hAnsi="Calibri" w:cs="Calibri"/>
          <w:sz w:val="22"/>
          <w:szCs w:val="22"/>
        </w:rPr>
        <w:t xml:space="preserve">. The federal government will </w:t>
      </w:r>
      <w:r w:rsidRPr="00F174A6">
        <w:rPr>
          <w:rFonts w:ascii="Calibri" w:hAnsi="Calibri" w:cs="Calibri"/>
          <w:sz w:val="22"/>
          <w:szCs w:val="22"/>
        </w:rPr>
        <w:t>begin providing payments to eligible Canadians starting in July 2025</w:t>
      </w:r>
      <w:r>
        <w:rPr>
          <w:rFonts w:ascii="Calibri" w:hAnsi="Calibri" w:cs="Calibri"/>
          <w:sz w:val="22"/>
          <w:szCs w:val="22"/>
        </w:rPr>
        <w:t>.</w:t>
      </w:r>
      <w:r w:rsidRPr="00F174A6">
        <w:rPr>
          <w:rStyle w:val="FootnoteReference"/>
          <w:rFonts w:ascii="Calibri" w:hAnsi="Calibri" w:cs="Calibri"/>
          <w:sz w:val="22"/>
          <w:szCs w:val="22"/>
        </w:rPr>
        <w:footnoteReference w:id="5"/>
      </w:r>
    </w:p>
    <w:p w14:paraId="08E715F5" w14:textId="77777777" w:rsidR="00E22AFE" w:rsidRDefault="00E22AFE" w:rsidP="00E22AFE">
      <w:pPr>
        <w:rPr>
          <w:rFonts w:ascii="Calibri" w:hAnsi="Calibri" w:cs="Calibri"/>
          <w:sz w:val="22"/>
          <w:szCs w:val="22"/>
        </w:rPr>
      </w:pPr>
      <w:r>
        <w:rPr>
          <w:rFonts w:ascii="Calibri" w:hAnsi="Calibri" w:cs="Calibri"/>
          <w:sz w:val="22"/>
          <w:szCs w:val="22"/>
        </w:rPr>
        <w:t>The CDB must be considered a</w:t>
      </w:r>
      <w:r w:rsidRPr="00DF641D">
        <w:rPr>
          <w:rFonts w:ascii="Calibri" w:hAnsi="Calibri" w:cs="Calibri"/>
          <w:i/>
          <w:iCs/>
          <w:sz w:val="22"/>
          <w:szCs w:val="22"/>
        </w:rPr>
        <w:t xml:space="preserve"> </w:t>
      </w:r>
      <w:r w:rsidRPr="00201A29">
        <w:rPr>
          <w:rFonts w:ascii="Calibri" w:hAnsi="Calibri" w:cs="Calibri"/>
          <w:iCs/>
          <w:sz w:val="22"/>
          <w:szCs w:val="22"/>
        </w:rPr>
        <w:t>supplement</w:t>
      </w:r>
      <w:r w:rsidRPr="00385932">
        <w:rPr>
          <w:rFonts w:ascii="Calibri" w:hAnsi="Calibri" w:cs="Calibri"/>
          <w:i/>
          <w:iCs/>
          <w:sz w:val="22"/>
          <w:szCs w:val="22"/>
        </w:rPr>
        <w:t xml:space="preserve"> </w:t>
      </w:r>
      <w:r>
        <w:rPr>
          <w:rFonts w:ascii="Calibri" w:hAnsi="Calibri" w:cs="Calibri"/>
          <w:sz w:val="22"/>
          <w:szCs w:val="22"/>
        </w:rPr>
        <w:t>to welfare incomes, rather than a replacement for provincial assistance. Any</w:t>
      </w:r>
      <w:r w:rsidRPr="00F11DA1">
        <w:rPr>
          <w:rFonts w:ascii="Calibri" w:hAnsi="Calibri" w:cs="Calibri"/>
          <w:sz w:val="22"/>
          <w:szCs w:val="22"/>
        </w:rPr>
        <w:t xml:space="preserve"> </w:t>
      </w:r>
      <w:proofErr w:type="spellStart"/>
      <w:r w:rsidRPr="00F11DA1">
        <w:rPr>
          <w:rFonts w:ascii="Calibri" w:hAnsi="Calibri" w:cs="Calibri"/>
          <w:sz w:val="22"/>
          <w:szCs w:val="22"/>
        </w:rPr>
        <w:t>clawback</w:t>
      </w:r>
      <w:proofErr w:type="spellEnd"/>
      <w:r w:rsidRPr="00F11DA1">
        <w:rPr>
          <w:rFonts w:ascii="Calibri" w:hAnsi="Calibri" w:cs="Calibri"/>
          <w:sz w:val="22"/>
          <w:szCs w:val="22"/>
        </w:rPr>
        <w:t xml:space="preserve"> </w:t>
      </w:r>
      <w:r>
        <w:rPr>
          <w:rFonts w:ascii="Calibri" w:hAnsi="Calibri" w:cs="Calibri"/>
          <w:sz w:val="22"/>
          <w:szCs w:val="22"/>
        </w:rPr>
        <w:t xml:space="preserve">of social assistance </w:t>
      </w:r>
      <w:r w:rsidRPr="00F11DA1">
        <w:rPr>
          <w:rFonts w:ascii="Calibri" w:hAnsi="Calibri" w:cs="Calibri"/>
          <w:sz w:val="22"/>
          <w:szCs w:val="22"/>
        </w:rPr>
        <w:t xml:space="preserve">would be contrary to the intended purpose </w:t>
      </w:r>
      <w:r>
        <w:rPr>
          <w:rFonts w:ascii="Calibri" w:hAnsi="Calibri" w:cs="Calibri"/>
          <w:sz w:val="22"/>
          <w:szCs w:val="22"/>
        </w:rPr>
        <w:t xml:space="preserve">and spirit </w:t>
      </w:r>
      <w:r w:rsidRPr="00F11DA1">
        <w:rPr>
          <w:rFonts w:ascii="Calibri" w:hAnsi="Calibri" w:cs="Calibri"/>
          <w:sz w:val="22"/>
          <w:szCs w:val="22"/>
        </w:rPr>
        <w:t>of the CDB and would come at the expense of already marginalized people.</w:t>
      </w:r>
      <w:r>
        <w:rPr>
          <w:rFonts w:ascii="Calibri" w:hAnsi="Calibri" w:cs="Calibri"/>
          <w:sz w:val="22"/>
          <w:szCs w:val="22"/>
        </w:rPr>
        <w:t xml:space="preserve"> </w:t>
      </w:r>
    </w:p>
    <w:p w14:paraId="2441FD52" w14:textId="4D70711C" w:rsidR="00E22AFE" w:rsidRPr="003E6AD9" w:rsidRDefault="00E22AFE" w:rsidP="00E22AFE">
      <w:pPr>
        <w:rPr>
          <w:rFonts w:ascii="Calibri" w:hAnsi="Calibri" w:cs="Calibri"/>
          <w:b/>
          <w:bCs/>
          <w:szCs w:val="22"/>
        </w:rPr>
      </w:pPr>
      <w:r w:rsidRPr="003E6AD9">
        <w:rPr>
          <w:rFonts w:ascii="Calibri" w:hAnsi="Calibri" w:cs="Calibri"/>
          <w:b/>
          <w:bCs/>
          <w:szCs w:val="22"/>
        </w:rPr>
        <w:t xml:space="preserve">The </w:t>
      </w:r>
      <w:r w:rsidR="00200A9B">
        <w:rPr>
          <w:rFonts w:ascii="Calibri" w:hAnsi="Calibri" w:cs="Calibri"/>
          <w:b/>
          <w:bCs/>
        </w:rPr>
        <w:t>Alberta government</w:t>
      </w:r>
      <w:r w:rsidRPr="003E6AD9">
        <w:rPr>
          <w:rFonts w:ascii="Calibri" w:hAnsi="Calibri" w:cs="Calibri"/>
          <w:b/>
          <w:bCs/>
          <w:szCs w:val="22"/>
        </w:rPr>
        <w:t xml:space="preserve"> must act to avoid clawing back the value of the Canada Disability Benefit</w:t>
      </w:r>
    </w:p>
    <w:p w14:paraId="129FF7CD" w14:textId="77777777" w:rsidR="00E22AFE" w:rsidRPr="0017255A" w:rsidRDefault="00E22AFE" w:rsidP="00E22AFE">
      <w:pPr>
        <w:rPr>
          <w:rFonts w:ascii="Calibri" w:hAnsi="Calibri" w:cs="Calibri"/>
          <w:sz w:val="22"/>
          <w:szCs w:val="22"/>
          <w:highlight w:val="yellow"/>
        </w:rPr>
      </w:pPr>
      <w:r>
        <w:rPr>
          <w:rFonts w:ascii="Calibri" w:hAnsi="Calibri" w:cs="Calibri"/>
          <w:sz w:val="22"/>
          <w:szCs w:val="22"/>
        </w:rPr>
        <w:t>Several</w:t>
      </w:r>
      <w:r w:rsidRPr="0017255A">
        <w:rPr>
          <w:rFonts w:ascii="Calibri" w:hAnsi="Calibri" w:cs="Calibri"/>
          <w:sz w:val="22"/>
          <w:szCs w:val="22"/>
        </w:rPr>
        <w:t xml:space="preserve"> jurisdictions have already agreed not to claw back the CDB</w:t>
      </w:r>
      <w:r>
        <w:rPr>
          <w:rFonts w:ascii="Calibri" w:hAnsi="Calibri" w:cs="Calibri"/>
          <w:sz w:val="22"/>
          <w:szCs w:val="22"/>
        </w:rPr>
        <w:t>, including</w:t>
      </w:r>
      <w:r w:rsidRPr="0017255A">
        <w:rPr>
          <w:rFonts w:ascii="Calibri" w:hAnsi="Calibri" w:cs="Calibri"/>
          <w:sz w:val="22"/>
          <w:szCs w:val="22"/>
        </w:rPr>
        <w:t xml:space="preserve"> Manitoba, Newfoundland and Labrador,</w:t>
      </w:r>
      <w:r>
        <w:rPr>
          <w:rFonts w:ascii="Calibri" w:hAnsi="Calibri" w:cs="Calibri"/>
          <w:sz w:val="22"/>
          <w:szCs w:val="22"/>
        </w:rPr>
        <w:t xml:space="preserve"> </w:t>
      </w:r>
      <w:r w:rsidRPr="0017255A">
        <w:rPr>
          <w:rFonts w:ascii="Calibri" w:hAnsi="Calibri" w:cs="Calibri"/>
          <w:sz w:val="22"/>
          <w:szCs w:val="22"/>
        </w:rPr>
        <w:t>Nova Scotia</w:t>
      </w:r>
      <w:r>
        <w:rPr>
          <w:rFonts w:ascii="Calibri" w:hAnsi="Calibri" w:cs="Calibri"/>
          <w:sz w:val="22"/>
          <w:szCs w:val="22"/>
        </w:rPr>
        <w:t>, and Nunavut</w:t>
      </w:r>
      <w:r w:rsidRPr="0017255A">
        <w:rPr>
          <w:rFonts w:ascii="Calibri" w:hAnsi="Calibri" w:cs="Calibri"/>
          <w:sz w:val="22"/>
          <w:szCs w:val="22"/>
        </w:rPr>
        <w:t>. Some</w:t>
      </w:r>
      <w:r>
        <w:rPr>
          <w:rFonts w:ascii="Calibri" w:hAnsi="Calibri" w:cs="Calibri"/>
          <w:sz w:val="22"/>
          <w:szCs w:val="22"/>
        </w:rPr>
        <w:t xml:space="preserve"> </w:t>
      </w:r>
      <w:r w:rsidRPr="0017255A">
        <w:rPr>
          <w:rFonts w:ascii="Calibri" w:hAnsi="Calibri" w:cs="Calibri"/>
          <w:sz w:val="22"/>
          <w:szCs w:val="22"/>
        </w:rPr>
        <w:t xml:space="preserve">have </w:t>
      </w:r>
      <w:r>
        <w:rPr>
          <w:rFonts w:ascii="Calibri" w:hAnsi="Calibri" w:cs="Calibri"/>
          <w:sz w:val="22"/>
          <w:szCs w:val="22"/>
        </w:rPr>
        <w:t xml:space="preserve">decided to augment the new benefit, such as Newfoundland and Labrador announcing a </w:t>
      </w:r>
      <w:r w:rsidRPr="0017255A">
        <w:rPr>
          <w:rFonts w:ascii="Calibri" w:hAnsi="Calibri" w:cs="Calibri"/>
          <w:sz w:val="22"/>
          <w:szCs w:val="22"/>
        </w:rPr>
        <w:t xml:space="preserve">$400 per month </w:t>
      </w:r>
      <w:r>
        <w:rPr>
          <w:rFonts w:ascii="Calibri" w:hAnsi="Calibri" w:cs="Calibri"/>
          <w:sz w:val="22"/>
          <w:szCs w:val="22"/>
        </w:rPr>
        <w:t>top-up to</w:t>
      </w:r>
      <w:r w:rsidRPr="0017255A">
        <w:rPr>
          <w:rFonts w:ascii="Calibri" w:hAnsi="Calibri" w:cs="Calibri"/>
          <w:sz w:val="22"/>
          <w:szCs w:val="22"/>
        </w:rPr>
        <w:t xml:space="preserve"> </w:t>
      </w:r>
      <w:r>
        <w:rPr>
          <w:rFonts w:ascii="Calibri" w:hAnsi="Calibri" w:cs="Calibri"/>
          <w:sz w:val="22"/>
          <w:szCs w:val="22"/>
        </w:rPr>
        <w:t xml:space="preserve">the </w:t>
      </w:r>
      <w:r w:rsidRPr="0017255A">
        <w:rPr>
          <w:rFonts w:ascii="Calibri" w:hAnsi="Calibri" w:cs="Calibri"/>
          <w:sz w:val="22"/>
          <w:szCs w:val="22"/>
        </w:rPr>
        <w:t>CDB</w:t>
      </w:r>
      <w:r>
        <w:rPr>
          <w:rFonts w:ascii="Calibri" w:hAnsi="Calibri" w:cs="Calibri"/>
          <w:sz w:val="22"/>
          <w:szCs w:val="22"/>
        </w:rPr>
        <w:t>.</w:t>
      </w:r>
      <w:r>
        <w:rPr>
          <w:rStyle w:val="FootnoteReference"/>
          <w:rFonts w:ascii="Calibri" w:hAnsi="Calibri" w:cs="Calibri"/>
          <w:sz w:val="22"/>
          <w:szCs w:val="22"/>
        </w:rPr>
        <w:footnoteReference w:id="6"/>
      </w:r>
    </w:p>
    <w:p w14:paraId="1DF2321D" w14:textId="07188EF0" w:rsidR="00E22AFE" w:rsidRDefault="00E22AFE" w:rsidP="00E22AFE">
      <w:pPr>
        <w:rPr>
          <w:rFonts w:ascii="Calibri" w:hAnsi="Calibri" w:cs="Calibri"/>
          <w:sz w:val="22"/>
          <w:szCs w:val="22"/>
        </w:rPr>
      </w:pPr>
      <w:r w:rsidRPr="2A60B644">
        <w:rPr>
          <w:rFonts w:ascii="Calibri" w:hAnsi="Calibri" w:cs="Calibri"/>
          <w:sz w:val="22"/>
          <w:szCs w:val="22"/>
        </w:rPr>
        <w:t xml:space="preserve">A </w:t>
      </w:r>
      <w:proofErr w:type="spellStart"/>
      <w:r w:rsidRPr="2A60B644">
        <w:rPr>
          <w:rFonts w:ascii="Calibri" w:hAnsi="Calibri" w:cs="Calibri"/>
          <w:sz w:val="22"/>
          <w:szCs w:val="22"/>
        </w:rPr>
        <w:t>clawback</w:t>
      </w:r>
      <w:proofErr w:type="spellEnd"/>
      <w:r w:rsidRPr="2A60B644">
        <w:rPr>
          <w:rFonts w:ascii="Calibri" w:hAnsi="Calibri" w:cs="Calibri"/>
          <w:sz w:val="22"/>
          <w:szCs w:val="22"/>
        </w:rPr>
        <w:t xml:space="preserve"> of social assistance benefits can be avoided simply by changing social assistance regulations. Implementing this change is administratively feasible and would come at no cost to the provincial government. </w:t>
      </w:r>
      <w:r w:rsidR="00BC77BF" w:rsidRPr="00353FDB">
        <w:rPr>
          <w:rFonts w:ascii="Calibri" w:hAnsi="Calibri" w:cs="Calibri"/>
          <w:sz w:val="22"/>
          <w:szCs w:val="22"/>
        </w:rPr>
        <w:t xml:space="preserve">Specifically, the words “a Canada Disability Benefit” should be added as a new sub-section under section 1(1) of Schedule 2 - Exempt Financial Resources of the </w:t>
      </w:r>
      <w:r w:rsidR="00BC77BF" w:rsidRPr="00353FDB">
        <w:rPr>
          <w:rFonts w:ascii="Calibri" w:hAnsi="Calibri" w:cs="Calibri"/>
          <w:i/>
          <w:iCs/>
          <w:sz w:val="22"/>
          <w:szCs w:val="22"/>
        </w:rPr>
        <w:t>Alberta Income Support, Training and Health Benefits, Alta Regulation 122/2011</w:t>
      </w:r>
      <w:r w:rsidR="00BC77BF" w:rsidRPr="00353FDB">
        <w:rPr>
          <w:rFonts w:ascii="Calibri" w:hAnsi="Calibri" w:cs="Calibri"/>
          <w:sz w:val="22"/>
          <w:szCs w:val="22"/>
        </w:rPr>
        <w:t>.</w:t>
      </w:r>
      <w:r w:rsidR="00BC77BF" w:rsidRPr="00353FDB">
        <w:rPr>
          <w:rStyle w:val="FootnoteReference"/>
          <w:rFonts w:ascii="Calibri" w:hAnsi="Calibri" w:cs="Calibri"/>
          <w:sz w:val="22"/>
          <w:szCs w:val="22"/>
        </w:rPr>
        <w:footnoteReference w:id="7"/>
      </w:r>
      <w:r w:rsidR="00BC77BF" w:rsidRPr="00353FDB">
        <w:rPr>
          <w:rFonts w:ascii="Calibri" w:hAnsi="Calibri" w:cs="Calibri"/>
          <w:sz w:val="22"/>
          <w:szCs w:val="22"/>
        </w:rPr>
        <w:t xml:space="preserve"> </w:t>
      </w:r>
      <w:r w:rsidR="002948D3" w:rsidRPr="00304F9F">
        <w:rPr>
          <w:rFonts w:ascii="Calibri" w:hAnsi="Calibri" w:cs="Calibri"/>
          <w:sz w:val="22"/>
          <w:szCs w:val="22"/>
        </w:rPr>
        <w:t xml:space="preserve">In addition, </w:t>
      </w:r>
      <w:r w:rsidR="002948D3" w:rsidRPr="00304F9F">
        <w:rPr>
          <w:rFonts w:ascii="Calibri" w:hAnsi="Calibri" w:cs="Calibri"/>
          <w:i/>
          <w:iCs/>
          <w:sz w:val="22"/>
          <w:szCs w:val="22"/>
        </w:rPr>
        <w:t>The Assured Income for the Severely Handicapped General Regulation, Alta Reg 91/2007</w:t>
      </w:r>
      <w:r w:rsidR="002948D3" w:rsidRPr="00304F9F">
        <w:rPr>
          <w:rFonts w:ascii="Calibri" w:hAnsi="Calibri" w:cs="Calibri"/>
          <w:sz w:val="22"/>
          <w:szCs w:val="22"/>
        </w:rPr>
        <w:t xml:space="preserve"> should be amended by adding the </w:t>
      </w:r>
      <w:r w:rsidR="005A6664" w:rsidRPr="00304F9F">
        <w:rPr>
          <w:rFonts w:ascii="Calibri" w:hAnsi="Calibri" w:cs="Calibri"/>
          <w:sz w:val="22"/>
          <w:szCs w:val="22"/>
        </w:rPr>
        <w:t xml:space="preserve">words “a Canada Disability Benefit” </w:t>
      </w:r>
      <w:r w:rsidR="00E0373F" w:rsidRPr="00304F9F">
        <w:rPr>
          <w:rFonts w:ascii="Calibri" w:hAnsi="Calibri" w:cs="Calibri"/>
          <w:sz w:val="22"/>
          <w:szCs w:val="22"/>
        </w:rPr>
        <w:t>in a new subsection of Table 1 – 100% Income Exemptions.</w:t>
      </w:r>
      <w:r w:rsidR="009F64C4">
        <w:rPr>
          <w:rStyle w:val="FootnoteReference"/>
          <w:rFonts w:ascii="Calibri" w:hAnsi="Calibri" w:cs="Calibri"/>
          <w:sz w:val="22"/>
          <w:szCs w:val="22"/>
        </w:rPr>
        <w:footnoteReference w:id="8"/>
      </w:r>
      <w:r w:rsidR="00E0373F">
        <w:rPr>
          <w:rFonts w:ascii="Calibri" w:hAnsi="Calibri" w:cs="Calibri"/>
          <w:sz w:val="22"/>
          <w:szCs w:val="22"/>
        </w:rPr>
        <w:t xml:space="preserve"> </w:t>
      </w:r>
      <w:r w:rsidR="00EA44EC" w:rsidRPr="2A60B644">
        <w:rPr>
          <w:rFonts w:ascii="Calibri" w:hAnsi="Calibri" w:cs="Calibri"/>
          <w:sz w:val="22"/>
          <w:szCs w:val="22"/>
        </w:rPr>
        <w:t xml:space="preserve">Ultimately, this regulation change would align with the treatment of similar federal benefits, such as the Canada Child Benefit. </w:t>
      </w:r>
      <w:r w:rsidRPr="2A60B644">
        <w:rPr>
          <w:rFonts w:ascii="Calibri" w:hAnsi="Calibri" w:cs="Calibri"/>
          <w:sz w:val="22"/>
          <w:szCs w:val="22"/>
        </w:rPr>
        <w:t xml:space="preserve">Failure to prevent a </w:t>
      </w:r>
      <w:proofErr w:type="spellStart"/>
      <w:r w:rsidRPr="2A60B644">
        <w:rPr>
          <w:rFonts w:ascii="Calibri" w:hAnsi="Calibri" w:cs="Calibri"/>
          <w:sz w:val="22"/>
          <w:szCs w:val="22"/>
        </w:rPr>
        <w:t>clawback</w:t>
      </w:r>
      <w:proofErr w:type="spellEnd"/>
      <w:r w:rsidRPr="2A60B644">
        <w:rPr>
          <w:rFonts w:ascii="Calibri" w:hAnsi="Calibri" w:cs="Calibri"/>
          <w:sz w:val="22"/>
          <w:szCs w:val="22"/>
        </w:rPr>
        <w:t xml:space="preserve"> would undermine intergovernmental cooperation to address poverty across Canada for years to come. </w:t>
      </w:r>
    </w:p>
    <w:p w14:paraId="6F7956AD" w14:textId="77777777" w:rsidR="00E22AFE" w:rsidRDefault="00E22AFE" w:rsidP="00E22AFE">
      <w:pPr>
        <w:rPr>
          <w:rFonts w:ascii="Calibri" w:eastAsia="Calibri" w:hAnsi="Calibri" w:cs="Calibri"/>
          <w:color w:val="000000" w:themeColor="text1"/>
          <w:sz w:val="22"/>
          <w:szCs w:val="22"/>
        </w:rPr>
      </w:pPr>
      <w:r w:rsidRPr="2A60B644">
        <w:rPr>
          <w:rFonts w:ascii="Calibri" w:eastAsia="Calibri" w:hAnsi="Calibri" w:cs="Calibri"/>
          <w:color w:val="000000" w:themeColor="text1"/>
          <w:sz w:val="22"/>
          <w:szCs w:val="22"/>
        </w:rPr>
        <w:t xml:space="preserve">In addition, the introduction of the Canada Disability Benefit does not remove the responsibility of provincial governments to provide income security to people with disabilities. </w:t>
      </w:r>
    </w:p>
    <w:p w14:paraId="1CFF2A61" w14:textId="77777777" w:rsidR="00E22AFE" w:rsidRDefault="00E22AFE" w:rsidP="00E22AFE">
      <w:pPr>
        <w:rPr>
          <w:rFonts w:ascii="Calibri" w:eastAsia="Calibri" w:hAnsi="Calibri" w:cs="Calibri"/>
          <w:color w:val="000000" w:themeColor="text1"/>
          <w:sz w:val="22"/>
          <w:szCs w:val="22"/>
          <w:lang w:val="en-US"/>
        </w:rPr>
      </w:pPr>
      <w:r w:rsidRPr="2A60B644">
        <w:rPr>
          <w:rFonts w:ascii="Calibri" w:eastAsia="Calibri" w:hAnsi="Calibri" w:cs="Calibri"/>
          <w:color w:val="000000" w:themeColor="text1"/>
          <w:sz w:val="22"/>
          <w:szCs w:val="22"/>
        </w:rPr>
        <w:lastRenderedPageBreak/>
        <w:t>Therefore, we ask that the provincial government:</w:t>
      </w:r>
    </w:p>
    <w:p w14:paraId="040984B6" w14:textId="77777777" w:rsidR="00E22AFE" w:rsidRDefault="00E22AFE" w:rsidP="00E22AFE">
      <w:pPr>
        <w:pStyle w:val="ListParagraph"/>
        <w:numPr>
          <w:ilvl w:val="0"/>
          <w:numId w:val="1"/>
        </w:numPr>
        <w:rPr>
          <w:rFonts w:ascii="Calibri" w:eastAsia="Calibri" w:hAnsi="Calibri" w:cs="Calibri"/>
          <w:color w:val="000000" w:themeColor="text1"/>
          <w:sz w:val="22"/>
          <w:szCs w:val="22"/>
          <w:lang w:val="en-US"/>
        </w:rPr>
      </w:pPr>
      <w:r w:rsidRPr="2A60B644">
        <w:rPr>
          <w:rFonts w:ascii="Calibri" w:eastAsia="Calibri" w:hAnsi="Calibri" w:cs="Calibri"/>
          <w:color w:val="000000" w:themeColor="text1"/>
          <w:sz w:val="22"/>
          <w:szCs w:val="22"/>
        </w:rPr>
        <w:t xml:space="preserve">Prioritize the well-being of people with disabilities and immediately </w:t>
      </w:r>
      <w:r>
        <w:rPr>
          <w:rFonts w:ascii="Calibri" w:eastAsia="Calibri" w:hAnsi="Calibri" w:cs="Calibri"/>
          <w:color w:val="000000" w:themeColor="text1"/>
          <w:sz w:val="22"/>
          <w:szCs w:val="22"/>
        </w:rPr>
        <w:t>make a public commitment</w:t>
      </w:r>
      <w:r w:rsidRPr="2A60B644">
        <w:rPr>
          <w:rFonts w:ascii="Calibri" w:eastAsia="Calibri" w:hAnsi="Calibri" w:cs="Calibri"/>
          <w:color w:val="000000" w:themeColor="text1"/>
          <w:sz w:val="22"/>
          <w:szCs w:val="22"/>
        </w:rPr>
        <w:t xml:space="preserve"> that it will not claw back the CDB benefit amount from social assistance payments.</w:t>
      </w:r>
    </w:p>
    <w:p w14:paraId="7C34F9CE" w14:textId="77777777" w:rsidR="00E22AFE" w:rsidRDefault="00E22AFE" w:rsidP="00E22AFE">
      <w:pPr>
        <w:pStyle w:val="ListParagraph"/>
        <w:numPr>
          <w:ilvl w:val="0"/>
          <w:numId w:val="1"/>
        </w:numPr>
        <w:rPr>
          <w:rFonts w:ascii="Calibri" w:eastAsia="Calibri" w:hAnsi="Calibri" w:cs="Calibri"/>
          <w:color w:val="000000" w:themeColor="text1"/>
          <w:sz w:val="22"/>
          <w:szCs w:val="22"/>
          <w:lang w:val="en-US"/>
        </w:rPr>
      </w:pPr>
      <w:r w:rsidRPr="2A60B644">
        <w:rPr>
          <w:rFonts w:ascii="Calibri" w:eastAsia="Calibri" w:hAnsi="Calibri" w:cs="Calibri"/>
          <w:color w:val="000000" w:themeColor="text1"/>
          <w:sz w:val="22"/>
          <w:szCs w:val="22"/>
        </w:rPr>
        <w:t>Commit to progressive investments to raise social assistance rates and other provincial benefits until we have eliminated poverty among people with disabilities.</w:t>
      </w:r>
      <w:r w:rsidRPr="2A60B644">
        <w:rPr>
          <w:rFonts w:ascii="Calibri" w:hAnsi="Calibri" w:cs="Calibri"/>
          <w:sz w:val="22"/>
          <w:szCs w:val="22"/>
        </w:rPr>
        <w:t xml:space="preserve"> </w:t>
      </w:r>
    </w:p>
    <w:p w14:paraId="17603CD0" w14:textId="77777777" w:rsidR="00E22AFE" w:rsidRDefault="00E22AFE" w:rsidP="00E22AFE">
      <w:pPr>
        <w:rPr>
          <w:rFonts w:ascii="Calibri" w:hAnsi="Calibri" w:cs="Calibri"/>
          <w:sz w:val="22"/>
          <w:szCs w:val="22"/>
        </w:rPr>
      </w:pPr>
      <w:r w:rsidRPr="2A60B644">
        <w:rPr>
          <w:rFonts w:ascii="Calibri" w:hAnsi="Calibri" w:cs="Calibri"/>
          <w:sz w:val="22"/>
          <w:szCs w:val="22"/>
        </w:rPr>
        <w:t xml:space="preserve">Thank you for your attention to this matter. We await your response. </w:t>
      </w:r>
    </w:p>
    <w:p w14:paraId="6209BD78" w14:textId="77777777" w:rsidR="00E22AFE" w:rsidRDefault="00E22AFE" w:rsidP="00E22AFE">
      <w:pPr>
        <w:rPr>
          <w:rFonts w:ascii="Calibri" w:hAnsi="Calibri" w:cs="Calibri"/>
          <w:sz w:val="22"/>
          <w:szCs w:val="22"/>
        </w:rPr>
      </w:pPr>
      <w:r w:rsidRPr="2A60B644">
        <w:rPr>
          <w:rFonts w:ascii="Calibri" w:hAnsi="Calibri" w:cs="Calibri"/>
          <w:sz w:val="22"/>
          <w:szCs w:val="22"/>
        </w:rPr>
        <w:t>Sincerely,</w:t>
      </w:r>
    </w:p>
    <w:p w14:paraId="2AB6907E" w14:textId="77777777" w:rsidR="00E22AFE" w:rsidRDefault="00E22AFE" w:rsidP="00E22AFE">
      <w:pPr>
        <w:rPr>
          <w:rFonts w:ascii="Calibri" w:hAnsi="Calibri" w:cs="Calibri"/>
          <w:sz w:val="22"/>
          <w:szCs w:val="22"/>
        </w:rPr>
      </w:pPr>
      <w:r w:rsidRPr="2A60B644">
        <w:rPr>
          <w:rFonts w:ascii="Calibri" w:hAnsi="Calibri" w:cs="Calibri"/>
          <w:sz w:val="22"/>
          <w:szCs w:val="22"/>
        </w:rPr>
        <w:t>[</w:t>
      </w:r>
      <w:r w:rsidRPr="2A60B644">
        <w:rPr>
          <w:rFonts w:ascii="Calibri" w:hAnsi="Calibri" w:cs="Calibri"/>
          <w:i/>
          <w:iCs/>
          <w:sz w:val="22"/>
          <w:szCs w:val="22"/>
          <w:highlight w:val="yellow"/>
        </w:rPr>
        <w:t>add signatures</w:t>
      </w:r>
      <w:r w:rsidRPr="2A60B644">
        <w:rPr>
          <w:rFonts w:ascii="Calibri" w:hAnsi="Calibri" w:cs="Calibri"/>
          <w:sz w:val="22"/>
          <w:szCs w:val="22"/>
        </w:rPr>
        <w:t>]</w:t>
      </w:r>
    </w:p>
    <w:p w14:paraId="38D1FAD4" w14:textId="77777777" w:rsidR="00E22AFE" w:rsidRDefault="00E22AFE" w:rsidP="00E22AFE">
      <w:pPr>
        <w:rPr>
          <w:rFonts w:ascii="Calibri" w:hAnsi="Calibri" w:cs="Calibri"/>
          <w:sz w:val="22"/>
          <w:szCs w:val="22"/>
        </w:rPr>
      </w:pPr>
      <w:r w:rsidRPr="2A60B644">
        <w:rPr>
          <w:rFonts w:ascii="Calibri" w:hAnsi="Calibri" w:cs="Calibri"/>
          <w:sz w:val="22"/>
          <w:szCs w:val="22"/>
        </w:rPr>
        <w:t>[</w:t>
      </w:r>
      <w:r w:rsidRPr="2A60B644">
        <w:rPr>
          <w:rFonts w:ascii="Calibri" w:hAnsi="Calibri" w:cs="Calibri"/>
          <w:i/>
          <w:iCs/>
          <w:sz w:val="22"/>
          <w:szCs w:val="22"/>
          <w:highlight w:val="yellow"/>
        </w:rPr>
        <w:t>add cc list as appropriate</w:t>
      </w:r>
      <w:r w:rsidRPr="2A60B644">
        <w:rPr>
          <w:rFonts w:ascii="Calibri" w:hAnsi="Calibri" w:cs="Calibri"/>
          <w:sz w:val="22"/>
          <w:szCs w:val="22"/>
        </w:rPr>
        <w:t>]</w:t>
      </w:r>
    </w:p>
    <w:p w14:paraId="6A9074AC" w14:textId="77777777" w:rsidR="00E22AFE" w:rsidRDefault="00E22AFE" w:rsidP="00E22AFE">
      <w:pPr>
        <w:rPr>
          <w:rFonts w:ascii="Calibri" w:hAnsi="Calibri" w:cs="Calibri"/>
          <w:sz w:val="22"/>
          <w:szCs w:val="22"/>
        </w:rPr>
      </w:pPr>
      <w:r>
        <w:rPr>
          <w:rFonts w:ascii="Calibri" w:hAnsi="Calibri" w:cs="Calibri"/>
          <w:sz w:val="22"/>
          <w:szCs w:val="22"/>
        </w:rPr>
        <w:t xml:space="preserve"> </w:t>
      </w:r>
    </w:p>
    <w:p w14:paraId="42D8ECA3" w14:textId="77777777" w:rsidR="00E22AFE" w:rsidRPr="00F11DA1" w:rsidRDefault="00E22AFE" w:rsidP="00E22AFE">
      <w:pPr>
        <w:rPr>
          <w:rFonts w:ascii="Calibri" w:hAnsi="Calibri" w:cs="Calibri"/>
          <w:sz w:val="22"/>
          <w:szCs w:val="22"/>
        </w:rPr>
      </w:pPr>
    </w:p>
    <w:p w14:paraId="16FAF040" w14:textId="77777777" w:rsidR="00E22AFE" w:rsidRDefault="00E22AFE" w:rsidP="00E22AFE">
      <w:pPr>
        <w:rPr>
          <w:rFonts w:ascii="Calibri" w:hAnsi="Calibri" w:cs="Calibri"/>
          <w:sz w:val="22"/>
          <w:szCs w:val="22"/>
        </w:rPr>
      </w:pPr>
    </w:p>
    <w:p w14:paraId="33DF8238" w14:textId="77777777" w:rsidR="00E22AFE" w:rsidRDefault="00E22AFE" w:rsidP="00E22AFE">
      <w:pPr>
        <w:rPr>
          <w:rFonts w:ascii="Calibri" w:hAnsi="Calibri" w:cs="Calibri"/>
          <w:sz w:val="22"/>
          <w:szCs w:val="22"/>
        </w:rPr>
      </w:pPr>
    </w:p>
    <w:p w14:paraId="22A2D0E6" w14:textId="77777777" w:rsidR="0018448A" w:rsidRDefault="0018448A"/>
    <w:sectPr w:rsidR="0018448A" w:rsidSect="00E22AF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3C577" w14:textId="77777777" w:rsidR="00860AE4" w:rsidRDefault="00860AE4" w:rsidP="00E22AFE">
      <w:pPr>
        <w:spacing w:after="0" w:line="240" w:lineRule="auto"/>
      </w:pPr>
      <w:r>
        <w:separator/>
      </w:r>
    </w:p>
  </w:endnote>
  <w:endnote w:type="continuationSeparator" w:id="0">
    <w:p w14:paraId="17B15EA7" w14:textId="77777777" w:rsidR="00860AE4" w:rsidRDefault="00860AE4" w:rsidP="00E22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8939AC" w14:textId="77777777" w:rsidR="00860AE4" w:rsidRDefault="00860AE4" w:rsidP="00E22AFE">
      <w:pPr>
        <w:spacing w:after="0" w:line="240" w:lineRule="auto"/>
      </w:pPr>
      <w:r>
        <w:separator/>
      </w:r>
    </w:p>
  </w:footnote>
  <w:footnote w:type="continuationSeparator" w:id="0">
    <w:p w14:paraId="71725CD1" w14:textId="77777777" w:rsidR="00860AE4" w:rsidRDefault="00860AE4" w:rsidP="00E22AFE">
      <w:pPr>
        <w:spacing w:after="0" w:line="240" w:lineRule="auto"/>
      </w:pPr>
      <w:r>
        <w:continuationSeparator/>
      </w:r>
    </w:p>
  </w:footnote>
  <w:footnote w:id="1">
    <w:p w14:paraId="542E97FA" w14:textId="77777777" w:rsidR="00E22AFE" w:rsidRPr="00B3154D" w:rsidRDefault="00E22AFE" w:rsidP="00E22AFE">
      <w:pPr>
        <w:pStyle w:val="FootnoteText"/>
        <w:rPr>
          <w:rFonts w:ascii="Calibri" w:hAnsi="Calibri" w:cs="Calibri"/>
        </w:rPr>
      </w:pPr>
      <w:r w:rsidRPr="00B3154D">
        <w:rPr>
          <w:rStyle w:val="FootnoteReference"/>
          <w:rFonts w:ascii="Calibri" w:hAnsi="Calibri" w:cs="Calibri"/>
        </w:rPr>
        <w:footnoteRef/>
      </w:r>
      <w:r w:rsidRPr="00B3154D">
        <w:rPr>
          <w:rFonts w:ascii="Calibri" w:hAnsi="Calibri" w:cs="Calibri"/>
        </w:rPr>
        <w:t xml:space="preserve"> </w:t>
      </w:r>
      <w:r w:rsidRPr="008C54BC">
        <w:rPr>
          <w:rFonts w:ascii="Calibri" w:hAnsi="Calibri" w:cs="Calibri"/>
          <w:iCs/>
          <w:shd w:val="clear" w:color="auto" w:fill="FFFFFF"/>
        </w:rPr>
        <w:t>Statistics Canada</w:t>
      </w:r>
      <w:r w:rsidRPr="00B3154D">
        <w:rPr>
          <w:rFonts w:ascii="Calibri" w:hAnsi="Calibri" w:cs="Calibri"/>
          <w:shd w:val="clear" w:color="auto" w:fill="FFFFFF"/>
        </w:rPr>
        <w:t>.</w:t>
      </w:r>
      <w:r>
        <w:rPr>
          <w:rFonts w:ascii="Calibri" w:hAnsi="Calibri" w:cs="Calibri"/>
          <w:shd w:val="clear" w:color="auto" w:fill="FFFFFF"/>
        </w:rPr>
        <w:t xml:space="preserve"> (April 26, 2024).</w:t>
      </w:r>
      <w:r w:rsidRPr="00B3154D">
        <w:rPr>
          <w:rFonts w:ascii="Calibri" w:hAnsi="Calibri" w:cs="Calibri"/>
          <w:shd w:val="clear" w:color="auto" w:fill="FFFFFF"/>
        </w:rPr>
        <w:t> </w:t>
      </w:r>
      <w:r w:rsidRPr="008358FC">
        <w:rPr>
          <w:rFonts w:ascii="Calibri" w:hAnsi="Calibri" w:cs="Calibri"/>
          <w:shd w:val="clear" w:color="auto" w:fill="FFFFFF"/>
        </w:rPr>
        <w:t>Table 11-10-0090-01  Poverty and low-income statistics by disability status.</w:t>
      </w:r>
      <w:r>
        <w:rPr>
          <w:rFonts w:ascii="Calibri" w:hAnsi="Calibri" w:cs="Calibri"/>
          <w:u w:val="single"/>
          <w:shd w:val="clear" w:color="auto" w:fill="FFFFFF"/>
        </w:rPr>
        <w:t xml:space="preserve"> </w:t>
      </w:r>
      <w:hyperlink r:id="rId1" w:history="1">
        <w:r w:rsidRPr="0052219A">
          <w:rPr>
            <w:rStyle w:val="Hyperlink"/>
            <w:rFonts w:ascii="Calibri" w:hAnsi="Calibri" w:cs="Calibri"/>
            <w:shd w:val="clear" w:color="auto" w:fill="FFFFFF"/>
          </w:rPr>
          <w:t>https://doi.org/10.25318/1110009001-eng</w:t>
        </w:r>
      </w:hyperlink>
      <w:r>
        <w:rPr>
          <w:rFonts w:ascii="Calibri" w:hAnsi="Calibri" w:cs="Calibri"/>
          <w:u w:val="single"/>
          <w:shd w:val="clear" w:color="auto" w:fill="FFFFFF"/>
        </w:rPr>
        <w:t xml:space="preserve"> </w:t>
      </w:r>
    </w:p>
  </w:footnote>
  <w:footnote w:id="2">
    <w:p w14:paraId="3ECC1999" w14:textId="148E5E67" w:rsidR="00B6710C" w:rsidRPr="00353FDB" w:rsidRDefault="00C44A23" w:rsidP="00C44A23">
      <w:pPr>
        <w:pStyle w:val="FootnoteText"/>
        <w:rPr>
          <w:rFonts w:ascii="Calibri" w:hAnsi="Calibri" w:cs="Calibri"/>
        </w:rPr>
      </w:pPr>
      <w:r w:rsidRPr="00353FDB">
        <w:rPr>
          <w:rStyle w:val="FootnoteReference"/>
          <w:rFonts w:ascii="Calibri" w:hAnsi="Calibri" w:cs="Calibri"/>
        </w:rPr>
        <w:footnoteRef/>
      </w:r>
      <w:r w:rsidRPr="00353FDB">
        <w:rPr>
          <w:rFonts w:ascii="Calibri" w:hAnsi="Calibri" w:cs="Calibri"/>
        </w:rPr>
        <w:t xml:space="preserve"> Tabbara, M. (May 2024). </w:t>
      </w:r>
      <w:r w:rsidRPr="00353FDB">
        <w:rPr>
          <w:rFonts w:ascii="Calibri" w:hAnsi="Calibri" w:cs="Calibri"/>
          <w:i/>
        </w:rPr>
        <w:t>Social Assistance Summaries, 2023</w:t>
      </w:r>
      <w:r w:rsidRPr="00353FDB">
        <w:rPr>
          <w:rFonts w:ascii="Calibri" w:hAnsi="Calibri" w:cs="Calibri"/>
        </w:rPr>
        <w:t xml:space="preserve">. Maytree. </w:t>
      </w:r>
      <w:hyperlink r:id="rId2" w:history="1">
        <w:r w:rsidR="00B6710C" w:rsidRPr="009C2F63">
          <w:rPr>
            <w:rStyle w:val="Hyperlink"/>
            <w:rFonts w:ascii="Calibri" w:hAnsi="Calibri" w:cs="Calibri"/>
          </w:rPr>
          <w:t>https://maytree.com/wp-content/uploads/Social_Assistance_Summaries_2023.pdf</w:t>
        </w:r>
      </w:hyperlink>
    </w:p>
  </w:footnote>
  <w:footnote w:id="3">
    <w:p w14:paraId="1AA9E6A2" w14:textId="3BF3A398" w:rsidR="00393F36" w:rsidRPr="00393F36" w:rsidRDefault="006973D5" w:rsidP="006973D5">
      <w:pPr>
        <w:pStyle w:val="FootnoteText"/>
        <w:rPr>
          <w:rFonts w:ascii="Calibri" w:hAnsi="Calibri" w:cs="Calibri"/>
        </w:rPr>
      </w:pPr>
      <w:r w:rsidRPr="00353FDB">
        <w:rPr>
          <w:rStyle w:val="FootnoteReference"/>
          <w:rFonts w:ascii="Calibri" w:hAnsi="Calibri" w:cs="Calibri"/>
        </w:rPr>
        <w:footnoteRef/>
      </w:r>
      <w:r w:rsidRPr="00353FDB">
        <w:rPr>
          <w:rFonts w:ascii="Calibri" w:hAnsi="Calibri" w:cs="Calibri"/>
        </w:rPr>
        <w:t xml:space="preserve"> Laidley, J. &amp; Tabbara, M. (July 202</w:t>
      </w:r>
      <w:r w:rsidR="00FF3C32">
        <w:rPr>
          <w:rFonts w:ascii="Calibri" w:hAnsi="Calibri" w:cs="Calibri"/>
        </w:rPr>
        <w:t>4</w:t>
      </w:r>
      <w:r w:rsidRPr="00353FDB">
        <w:rPr>
          <w:rFonts w:ascii="Calibri" w:hAnsi="Calibri" w:cs="Calibri"/>
        </w:rPr>
        <w:t xml:space="preserve">). </w:t>
      </w:r>
      <w:r w:rsidRPr="00353FDB">
        <w:rPr>
          <w:rFonts w:ascii="Calibri" w:hAnsi="Calibri" w:cs="Calibri"/>
          <w:i/>
        </w:rPr>
        <w:t xml:space="preserve">Welfare in Canada, </w:t>
      </w:r>
      <w:r w:rsidR="00FF3C32">
        <w:rPr>
          <w:rFonts w:ascii="Calibri" w:hAnsi="Calibri" w:cs="Calibri"/>
          <w:i/>
        </w:rPr>
        <w:t>2023.</w:t>
      </w:r>
      <w:r w:rsidRPr="00353FDB">
        <w:rPr>
          <w:rFonts w:ascii="Calibri" w:hAnsi="Calibri" w:cs="Calibri"/>
        </w:rPr>
        <w:t xml:space="preserve"> Maytree</w:t>
      </w:r>
      <w:r w:rsidR="00393F36">
        <w:rPr>
          <w:rFonts w:ascii="Calibri" w:hAnsi="Calibri" w:cs="Calibri"/>
        </w:rPr>
        <w:t xml:space="preserve">. </w:t>
      </w:r>
      <w:hyperlink r:id="rId3" w:history="1">
        <w:r w:rsidR="00393F36" w:rsidRPr="00C01354">
          <w:rPr>
            <w:rStyle w:val="Hyperlink"/>
            <w:rFonts w:ascii="Calibri" w:hAnsi="Calibri" w:cs="Calibri"/>
          </w:rPr>
          <w:t>https://maytree.com/changing-systems/data-measuring/welfare-in-canada/</w:t>
        </w:r>
      </w:hyperlink>
    </w:p>
  </w:footnote>
  <w:footnote w:id="4">
    <w:p w14:paraId="1A894583" w14:textId="77777777" w:rsidR="00E22AFE" w:rsidRDefault="00E22AFE" w:rsidP="00E22AFE">
      <w:pPr>
        <w:pStyle w:val="FootnoteText"/>
      </w:pPr>
      <w:r>
        <w:rPr>
          <w:rStyle w:val="FootnoteReference"/>
        </w:rPr>
        <w:footnoteRef/>
      </w:r>
      <w:r>
        <w:t xml:space="preserve"> </w:t>
      </w:r>
      <w:r w:rsidRPr="009F14E0">
        <w:rPr>
          <w:rFonts w:ascii="Calibri" w:hAnsi="Calibri" w:cs="Calibri"/>
          <w:iCs/>
        </w:rPr>
        <w:t>Government of Canada</w:t>
      </w:r>
      <w:r w:rsidRPr="009F14E0">
        <w:rPr>
          <w:rFonts w:ascii="Calibri" w:hAnsi="Calibri" w:cs="Calibri"/>
        </w:rPr>
        <w:t xml:space="preserve">. (June 29, 2024). Canada Gazette, Part I, Volume 158, Number 26: Canada Disability Benefit Regulations. </w:t>
      </w:r>
      <w:hyperlink r:id="rId4" w:history="1">
        <w:r w:rsidRPr="009F14E0">
          <w:rPr>
            <w:rStyle w:val="Hyperlink"/>
            <w:rFonts w:ascii="Calibri" w:hAnsi="Calibri" w:cs="Calibri"/>
          </w:rPr>
          <w:t>Canada Gazette, Part 1, Volume 158, Number 26: Canada Disability Benefit Regulations</w:t>
        </w:r>
      </w:hyperlink>
    </w:p>
  </w:footnote>
  <w:footnote w:id="5">
    <w:p w14:paraId="1F3C7774" w14:textId="77777777" w:rsidR="00E22AFE" w:rsidRDefault="00E22AFE" w:rsidP="00E22AFE">
      <w:pPr>
        <w:pStyle w:val="FootnoteText"/>
      </w:pPr>
      <w:r w:rsidRPr="00B3154D">
        <w:rPr>
          <w:rStyle w:val="FootnoteReference"/>
          <w:rFonts w:ascii="Calibri" w:hAnsi="Calibri" w:cs="Calibri"/>
        </w:rPr>
        <w:footnoteRef/>
      </w:r>
      <w:r w:rsidRPr="00B3154D">
        <w:rPr>
          <w:rFonts w:ascii="Calibri" w:hAnsi="Calibri" w:cs="Calibri"/>
        </w:rPr>
        <w:t xml:space="preserve"> </w:t>
      </w:r>
      <w:r w:rsidRPr="00F22AD4">
        <w:rPr>
          <w:rFonts w:ascii="Calibri" w:hAnsi="Calibri" w:cs="Calibri"/>
          <w:iCs/>
        </w:rPr>
        <w:t>Government of Canada</w:t>
      </w:r>
      <w:r>
        <w:rPr>
          <w:rFonts w:ascii="Calibri" w:hAnsi="Calibri" w:cs="Calibri"/>
        </w:rPr>
        <w:t xml:space="preserve">. (April 2024). </w:t>
      </w:r>
      <w:r w:rsidRPr="00F22AD4">
        <w:rPr>
          <w:rFonts w:ascii="Calibri" w:hAnsi="Calibri" w:cs="Calibri"/>
        </w:rPr>
        <w:t>Overview of the Canada Disability Benefit</w:t>
      </w:r>
      <w:r>
        <w:rPr>
          <w:rFonts w:ascii="Calibri" w:hAnsi="Calibri" w:cs="Calibri"/>
        </w:rPr>
        <w:t>.</w:t>
      </w:r>
      <w:r w:rsidRPr="00F22AD4">
        <w:rPr>
          <w:rFonts w:ascii="Calibri" w:hAnsi="Calibri" w:cs="Calibri"/>
        </w:rPr>
        <w:t xml:space="preserve"> </w:t>
      </w:r>
      <w:hyperlink r:id="rId5" w:history="1">
        <w:r w:rsidRPr="001542A2">
          <w:rPr>
            <w:rStyle w:val="Hyperlink"/>
            <w:rFonts w:ascii="Calibri" w:hAnsi="Calibri" w:cs="Calibri"/>
          </w:rPr>
          <w:t>https://www.canada.ca/en/employment-social-development/programs/disabilities-benefits.html</w:t>
        </w:r>
      </w:hyperlink>
      <w:r>
        <w:rPr>
          <w:rFonts w:ascii="Calibri" w:hAnsi="Calibri" w:cs="Calibri"/>
        </w:rPr>
        <w:t xml:space="preserve"> </w:t>
      </w:r>
    </w:p>
  </w:footnote>
  <w:footnote w:id="6">
    <w:p w14:paraId="6DBF4DD7" w14:textId="77777777" w:rsidR="00E22AFE" w:rsidRPr="00B429E3" w:rsidRDefault="00E22AFE" w:rsidP="00E22AFE">
      <w:pPr>
        <w:pStyle w:val="FootnoteText"/>
        <w:rPr>
          <w:rFonts w:ascii="Calibri" w:hAnsi="Calibri" w:cs="Calibri"/>
        </w:rPr>
      </w:pPr>
      <w:r w:rsidRPr="00B429E3">
        <w:rPr>
          <w:rStyle w:val="FootnoteReference"/>
          <w:rFonts w:ascii="Calibri" w:hAnsi="Calibri" w:cs="Calibri"/>
        </w:rPr>
        <w:footnoteRef/>
      </w:r>
      <w:r w:rsidRPr="00B429E3">
        <w:rPr>
          <w:rFonts w:ascii="Calibri" w:hAnsi="Calibri" w:cs="Calibri"/>
        </w:rPr>
        <w:t xml:space="preserve"> CBC News. (June 08, 2024). N.L. Announces New Income Top-Up for People with Disabilities. </w:t>
      </w:r>
      <w:hyperlink r:id="rId6" w:history="1">
        <w:r w:rsidRPr="00B429E3">
          <w:rPr>
            <w:rStyle w:val="Hyperlink"/>
            <w:rFonts w:ascii="Calibri" w:hAnsi="Calibri" w:cs="Calibri"/>
          </w:rPr>
          <w:t>N.L. announces new income top-up for people with disabilities | CBC News</w:t>
        </w:r>
      </w:hyperlink>
    </w:p>
  </w:footnote>
  <w:footnote w:id="7">
    <w:p w14:paraId="181E8373" w14:textId="632D3A29" w:rsidR="00BC77BF" w:rsidRPr="00353FDB" w:rsidRDefault="00BC77BF" w:rsidP="00BC77BF">
      <w:pPr>
        <w:pStyle w:val="FootnoteText"/>
        <w:rPr>
          <w:rFonts w:ascii="Calibri" w:hAnsi="Calibri" w:cs="Calibri"/>
        </w:rPr>
      </w:pPr>
      <w:r w:rsidRPr="00353FDB">
        <w:rPr>
          <w:rStyle w:val="FootnoteReference"/>
          <w:rFonts w:ascii="Calibri" w:hAnsi="Calibri" w:cs="Calibri"/>
        </w:rPr>
        <w:footnoteRef/>
      </w:r>
      <w:r w:rsidRPr="00353FDB">
        <w:rPr>
          <w:rFonts w:ascii="Calibri" w:hAnsi="Calibri" w:cs="Calibri"/>
        </w:rPr>
        <w:t xml:space="preserve"> Income Support, Training and Health Benefits Regulation, Alta Reg 122/2011, </w:t>
      </w:r>
      <w:hyperlink r:id="rId7" w:history="1">
        <w:r w:rsidRPr="00353FDB">
          <w:rPr>
            <w:rStyle w:val="Hyperlink"/>
            <w:rFonts w:ascii="Calibri" w:hAnsi="Calibri" w:cs="Calibri"/>
          </w:rPr>
          <w:t>https://canlii.ca/t/567dv</w:t>
        </w:r>
      </w:hyperlink>
      <w:r w:rsidRPr="00353FDB">
        <w:rPr>
          <w:rFonts w:ascii="Calibri" w:hAnsi="Calibri" w:cs="Calibri"/>
        </w:rPr>
        <w:t xml:space="preserve"> retrieved on 2024-05-30 </w:t>
      </w:r>
    </w:p>
  </w:footnote>
  <w:footnote w:id="8">
    <w:p w14:paraId="1EB4E9E6" w14:textId="54CB3332" w:rsidR="009F64C4" w:rsidRDefault="009F64C4">
      <w:pPr>
        <w:pStyle w:val="FootnoteText"/>
      </w:pPr>
      <w:r>
        <w:rPr>
          <w:rStyle w:val="FootnoteReference"/>
        </w:rPr>
        <w:footnoteRef/>
      </w:r>
      <w:r>
        <w:t xml:space="preserve"> </w:t>
      </w:r>
      <w:r w:rsidR="00E15D87">
        <w:t xml:space="preserve"> </w:t>
      </w:r>
      <w:r w:rsidR="00E15D87" w:rsidRPr="000F4DDF">
        <w:rPr>
          <w:rFonts w:ascii="Calibri" w:hAnsi="Calibri" w:cs="Calibri"/>
        </w:rPr>
        <w:t xml:space="preserve">The Assured Income for the Severely Handicapped General Regulation, Alta Reg 91/2007, </w:t>
      </w:r>
      <w:hyperlink r:id="rId8" w:history="1">
        <w:r w:rsidR="000F4DDF" w:rsidRPr="000F4DDF">
          <w:rPr>
            <w:rStyle w:val="Hyperlink"/>
            <w:rFonts w:ascii="Calibri" w:hAnsi="Calibri" w:cs="Calibri"/>
          </w:rPr>
          <w:t>https://canlii.ca/t/83d7</w:t>
        </w:r>
      </w:hyperlink>
      <w:r w:rsidR="000F4DDF" w:rsidRPr="000F4DDF">
        <w:rPr>
          <w:rFonts w:ascii="Calibri" w:hAnsi="Calibri" w:cs="Calibri"/>
        </w:rPr>
        <w:t xml:space="preserve"> retrieved on 2024-08-06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2C7EC"/>
    <w:multiLevelType w:val="hybridMultilevel"/>
    <w:tmpl w:val="31B43E84"/>
    <w:lvl w:ilvl="0" w:tplc="DAEABDF4">
      <w:start w:val="1"/>
      <w:numFmt w:val="decimal"/>
      <w:lvlText w:val="%1."/>
      <w:lvlJc w:val="left"/>
      <w:pPr>
        <w:ind w:left="720" w:hanging="360"/>
      </w:pPr>
      <w:rPr>
        <w:rFonts w:ascii="Calibri" w:hAnsi="Calibri" w:hint="default"/>
      </w:rPr>
    </w:lvl>
    <w:lvl w:ilvl="1" w:tplc="CBA89152">
      <w:start w:val="1"/>
      <w:numFmt w:val="lowerLetter"/>
      <w:lvlText w:val="%2."/>
      <w:lvlJc w:val="left"/>
      <w:pPr>
        <w:ind w:left="1440" w:hanging="360"/>
      </w:pPr>
    </w:lvl>
    <w:lvl w:ilvl="2" w:tplc="8ED4EAD0">
      <w:start w:val="1"/>
      <w:numFmt w:val="lowerRoman"/>
      <w:lvlText w:val="%3."/>
      <w:lvlJc w:val="right"/>
      <w:pPr>
        <w:ind w:left="2160" w:hanging="180"/>
      </w:pPr>
    </w:lvl>
    <w:lvl w:ilvl="3" w:tplc="EB46751C">
      <w:start w:val="1"/>
      <w:numFmt w:val="decimal"/>
      <w:lvlText w:val="%4."/>
      <w:lvlJc w:val="left"/>
      <w:pPr>
        <w:ind w:left="2880" w:hanging="360"/>
      </w:pPr>
    </w:lvl>
    <w:lvl w:ilvl="4" w:tplc="14EAB330">
      <w:start w:val="1"/>
      <w:numFmt w:val="lowerLetter"/>
      <w:lvlText w:val="%5."/>
      <w:lvlJc w:val="left"/>
      <w:pPr>
        <w:ind w:left="3600" w:hanging="360"/>
      </w:pPr>
    </w:lvl>
    <w:lvl w:ilvl="5" w:tplc="D25E13C4">
      <w:start w:val="1"/>
      <w:numFmt w:val="lowerRoman"/>
      <w:lvlText w:val="%6."/>
      <w:lvlJc w:val="right"/>
      <w:pPr>
        <w:ind w:left="4320" w:hanging="180"/>
      </w:pPr>
    </w:lvl>
    <w:lvl w:ilvl="6" w:tplc="B7769E96">
      <w:start w:val="1"/>
      <w:numFmt w:val="decimal"/>
      <w:lvlText w:val="%7."/>
      <w:lvlJc w:val="left"/>
      <w:pPr>
        <w:ind w:left="5040" w:hanging="360"/>
      </w:pPr>
    </w:lvl>
    <w:lvl w:ilvl="7" w:tplc="872E8D94">
      <w:start w:val="1"/>
      <w:numFmt w:val="lowerLetter"/>
      <w:lvlText w:val="%8."/>
      <w:lvlJc w:val="left"/>
      <w:pPr>
        <w:ind w:left="5760" w:hanging="360"/>
      </w:pPr>
    </w:lvl>
    <w:lvl w:ilvl="8" w:tplc="F9B08FC0">
      <w:start w:val="1"/>
      <w:numFmt w:val="lowerRoman"/>
      <w:lvlText w:val="%9."/>
      <w:lvlJc w:val="right"/>
      <w:pPr>
        <w:ind w:left="6480" w:hanging="180"/>
      </w:pPr>
    </w:lvl>
  </w:abstractNum>
  <w:num w:numId="1" w16cid:durableId="92749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1AF"/>
    <w:rsid w:val="00056324"/>
    <w:rsid w:val="0006182D"/>
    <w:rsid w:val="000D2D0E"/>
    <w:rsid w:val="000F1768"/>
    <w:rsid w:val="000F4DDF"/>
    <w:rsid w:val="0010048D"/>
    <w:rsid w:val="0018448A"/>
    <w:rsid w:val="001C646D"/>
    <w:rsid w:val="001F6756"/>
    <w:rsid w:val="00200A9B"/>
    <w:rsid w:val="002948D3"/>
    <w:rsid w:val="002B47AE"/>
    <w:rsid w:val="002C0630"/>
    <w:rsid w:val="002E2341"/>
    <w:rsid w:val="00304455"/>
    <w:rsid w:val="00304F9F"/>
    <w:rsid w:val="003411AF"/>
    <w:rsid w:val="00393F36"/>
    <w:rsid w:val="003A72E2"/>
    <w:rsid w:val="003F391D"/>
    <w:rsid w:val="00411E04"/>
    <w:rsid w:val="0042214C"/>
    <w:rsid w:val="004A27F4"/>
    <w:rsid w:val="004D0559"/>
    <w:rsid w:val="005473B6"/>
    <w:rsid w:val="005A6664"/>
    <w:rsid w:val="006266EB"/>
    <w:rsid w:val="006443BE"/>
    <w:rsid w:val="00681522"/>
    <w:rsid w:val="00691433"/>
    <w:rsid w:val="006973D5"/>
    <w:rsid w:val="007615FA"/>
    <w:rsid w:val="00860AE4"/>
    <w:rsid w:val="008D344D"/>
    <w:rsid w:val="008E6373"/>
    <w:rsid w:val="009F64C4"/>
    <w:rsid w:val="00A47B8F"/>
    <w:rsid w:val="00A54E2F"/>
    <w:rsid w:val="00A81586"/>
    <w:rsid w:val="00B15B29"/>
    <w:rsid w:val="00B43C68"/>
    <w:rsid w:val="00B6710C"/>
    <w:rsid w:val="00BB18D5"/>
    <w:rsid w:val="00BC77BF"/>
    <w:rsid w:val="00BF1637"/>
    <w:rsid w:val="00C44A23"/>
    <w:rsid w:val="00C83FD1"/>
    <w:rsid w:val="00D845D9"/>
    <w:rsid w:val="00DE4066"/>
    <w:rsid w:val="00E0373F"/>
    <w:rsid w:val="00E15D87"/>
    <w:rsid w:val="00E22AFE"/>
    <w:rsid w:val="00E751F9"/>
    <w:rsid w:val="00EA44EC"/>
    <w:rsid w:val="00F65641"/>
    <w:rsid w:val="00FF3C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0FD9"/>
  <w15:chartTrackingRefBased/>
  <w15:docId w15:val="{334FD695-C14A-4267-95DC-1763D2C51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AFE"/>
  </w:style>
  <w:style w:type="paragraph" w:styleId="Heading1">
    <w:name w:val="heading 1"/>
    <w:basedOn w:val="Normal"/>
    <w:next w:val="Normal"/>
    <w:link w:val="Heading1Char"/>
    <w:uiPriority w:val="9"/>
    <w:qFormat/>
    <w:rsid w:val="003411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411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11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11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11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11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11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11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11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1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411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411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411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411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411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11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11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11AF"/>
    <w:rPr>
      <w:rFonts w:eastAsiaTheme="majorEastAsia" w:cstheme="majorBidi"/>
      <w:color w:val="272727" w:themeColor="text1" w:themeTint="D8"/>
    </w:rPr>
  </w:style>
  <w:style w:type="paragraph" w:styleId="Title">
    <w:name w:val="Title"/>
    <w:basedOn w:val="Normal"/>
    <w:next w:val="Normal"/>
    <w:link w:val="TitleChar"/>
    <w:uiPriority w:val="10"/>
    <w:qFormat/>
    <w:rsid w:val="003411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11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11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11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11AF"/>
    <w:pPr>
      <w:spacing w:before="160"/>
      <w:jc w:val="center"/>
    </w:pPr>
    <w:rPr>
      <w:i/>
      <w:iCs/>
      <w:color w:val="404040" w:themeColor="text1" w:themeTint="BF"/>
    </w:rPr>
  </w:style>
  <w:style w:type="character" w:customStyle="1" w:styleId="QuoteChar">
    <w:name w:val="Quote Char"/>
    <w:basedOn w:val="DefaultParagraphFont"/>
    <w:link w:val="Quote"/>
    <w:uiPriority w:val="29"/>
    <w:rsid w:val="003411AF"/>
    <w:rPr>
      <w:i/>
      <w:iCs/>
      <w:color w:val="404040" w:themeColor="text1" w:themeTint="BF"/>
    </w:rPr>
  </w:style>
  <w:style w:type="paragraph" w:styleId="ListParagraph">
    <w:name w:val="List Paragraph"/>
    <w:basedOn w:val="Normal"/>
    <w:uiPriority w:val="34"/>
    <w:qFormat/>
    <w:rsid w:val="003411AF"/>
    <w:pPr>
      <w:ind w:left="720"/>
      <w:contextualSpacing/>
    </w:pPr>
  </w:style>
  <w:style w:type="character" w:styleId="IntenseEmphasis">
    <w:name w:val="Intense Emphasis"/>
    <w:basedOn w:val="DefaultParagraphFont"/>
    <w:uiPriority w:val="21"/>
    <w:qFormat/>
    <w:rsid w:val="003411AF"/>
    <w:rPr>
      <w:i/>
      <w:iCs/>
      <w:color w:val="0F4761" w:themeColor="accent1" w:themeShade="BF"/>
    </w:rPr>
  </w:style>
  <w:style w:type="paragraph" w:styleId="IntenseQuote">
    <w:name w:val="Intense Quote"/>
    <w:basedOn w:val="Normal"/>
    <w:next w:val="Normal"/>
    <w:link w:val="IntenseQuoteChar"/>
    <w:uiPriority w:val="30"/>
    <w:qFormat/>
    <w:rsid w:val="003411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11AF"/>
    <w:rPr>
      <w:i/>
      <w:iCs/>
      <w:color w:val="0F4761" w:themeColor="accent1" w:themeShade="BF"/>
    </w:rPr>
  </w:style>
  <w:style w:type="character" w:styleId="IntenseReference">
    <w:name w:val="Intense Reference"/>
    <w:basedOn w:val="DefaultParagraphFont"/>
    <w:uiPriority w:val="32"/>
    <w:qFormat/>
    <w:rsid w:val="003411AF"/>
    <w:rPr>
      <w:b/>
      <w:bCs/>
      <w:smallCaps/>
      <w:color w:val="0F4761" w:themeColor="accent1" w:themeShade="BF"/>
      <w:spacing w:val="5"/>
    </w:rPr>
  </w:style>
  <w:style w:type="paragraph" w:styleId="FootnoteText">
    <w:name w:val="footnote text"/>
    <w:basedOn w:val="Normal"/>
    <w:link w:val="FootnoteTextChar"/>
    <w:uiPriority w:val="99"/>
    <w:semiHidden/>
    <w:unhideWhenUsed/>
    <w:rsid w:val="00E22A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2AFE"/>
    <w:rPr>
      <w:sz w:val="20"/>
      <w:szCs w:val="20"/>
    </w:rPr>
  </w:style>
  <w:style w:type="character" w:styleId="FootnoteReference">
    <w:name w:val="footnote reference"/>
    <w:basedOn w:val="DefaultParagraphFont"/>
    <w:uiPriority w:val="99"/>
    <w:semiHidden/>
    <w:unhideWhenUsed/>
    <w:rsid w:val="00E22AFE"/>
    <w:rPr>
      <w:vertAlign w:val="superscript"/>
    </w:rPr>
  </w:style>
  <w:style w:type="character" w:styleId="Hyperlink">
    <w:name w:val="Hyperlink"/>
    <w:basedOn w:val="DefaultParagraphFont"/>
    <w:uiPriority w:val="99"/>
    <w:unhideWhenUsed/>
    <w:rsid w:val="00E22AFE"/>
    <w:rPr>
      <w:color w:val="467886" w:themeColor="hyperlink"/>
      <w:u w:val="single"/>
    </w:rPr>
  </w:style>
  <w:style w:type="paragraph" w:styleId="Revision">
    <w:name w:val="Revision"/>
    <w:hidden/>
    <w:uiPriority w:val="99"/>
    <w:semiHidden/>
    <w:rsid w:val="00BF1637"/>
    <w:pPr>
      <w:spacing w:after="0" w:line="240" w:lineRule="auto"/>
    </w:pPr>
  </w:style>
  <w:style w:type="character" w:styleId="UnresolvedMention">
    <w:name w:val="Unresolved Mention"/>
    <w:basedOn w:val="DefaultParagraphFont"/>
    <w:uiPriority w:val="99"/>
    <w:semiHidden/>
    <w:unhideWhenUsed/>
    <w:rsid w:val="00BF1637"/>
    <w:rPr>
      <w:color w:val="605E5C"/>
      <w:shd w:val="clear" w:color="auto" w:fill="E1DFDD"/>
    </w:rPr>
  </w:style>
  <w:style w:type="character" w:styleId="CommentReference">
    <w:name w:val="annotation reference"/>
    <w:basedOn w:val="DefaultParagraphFont"/>
    <w:uiPriority w:val="99"/>
    <w:semiHidden/>
    <w:unhideWhenUsed/>
    <w:rsid w:val="008D344D"/>
    <w:rPr>
      <w:sz w:val="16"/>
      <w:szCs w:val="16"/>
    </w:rPr>
  </w:style>
  <w:style w:type="paragraph" w:styleId="CommentText">
    <w:name w:val="annotation text"/>
    <w:basedOn w:val="Normal"/>
    <w:link w:val="CommentTextChar"/>
    <w:uiPriority w:val="99"/>
    <w:unhideWhenUsed/>
    <w:rsid w:val="008D344D"/>
    <w:pPr>
      <w:spacing w:line="240" w:lineRule="auto"/>
    </w:pPr>
    <w:rPr>
      <w:sz w:val="20"/>
      <w:szCs w:val="20"/>
    </w:rPr>
  </w:style>
  <w:style w:type="character" w:customStyle="1" w:styleId="CommentTextChar">
    <w:name w:val="Comment Text Char"/>
    <w:basedOn w:val="DefaultParagraphFont"/>
    <w:link w:val="CommentText"/>
    <w:uiPriority w:val="99"/>
    <w:rsid w:val="008D344D"/>
    <w:rPr>
      <w:sz w:val="20"/>
      <w:szCs w:val="20"/>
    </w:rPr>
  </w:style>
  <w:style w:type="paragraph" w:styleId="CommentSubject">
    <w:name w:val="annotation subject"/>
    <w:basedOn w:val="CommentText"/>
    <w:next w:val="CommentText"/>
    <w:link w:val="CommentSubjectChar"/>
    <w:uiPriority w:val="99"/>
    <w:semiHidden/>
    <w:unhideWhenUsed/>
    <w:rsid w:val="008D344D"/>
    <w:rPr>
      <w:b/>
      <w:bCs/>
    </w:rPr>
  </w:style>
  <w:style w:type="character" w:customStyle="1" w:styleId="CommentSubjectChar">
    <w:name w:val="Comment Subject Char"/>
    <w:basedOn w:val="CommentTextChar"/>
    <w:link w:val="CommentSubject"/>
    <w:uiPriority w:val="99"/>
    <w:semiHidden/>
    <w:rsid w:val="008D34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canlii.ca/t/83d7" TargetMode="External"/><Relationship Id="rId3" Type="http://schemas.openxmlformats.org/officeDocument/2006/relationships/hyperlink" Target="https://maytree.com/changing-systems/data-measuring/welfare-in-canada/" TargetMode="External"/><Relationship Id="rId7" Type="http://schemas.openxmlformats.org/officeDocument/2006/relationships/hyperlink" Target="https://canlii.ca/t/567dv" TargetMode="External"/><Relationship Id="rId2" Type="http://schemas.openxmlformats.org/officeDocument/2006/relationships/hyperlink" Target="https://maytree.com/wp-content/uploads/Social_Assistance_Summaries_2023.pdf" TargetMode="External"/><Relationship Id="rId1" Type="http://schemas.openxmlformats.org/officeDocument/2006/relationships/hyperlink" Target="https://doi.org/10.25318/1110009001-eng" TargetMode="External"/><Relationship Id="rId6" Type="http://schemas.openxmlformats.org/officeDocument/2006/relationships/hyperlink" Target="https://www.cbc.ca/news/canada/newfoundland-labrador/nl-disability-benefit-1.7228262" TargetMode="External"/><Relationship Id="rId5" Type="http://schemas.openxmlformats.org/officeDocument/2006/relationships/hyperlink" Target="https://www.canada.ca/en/employment-social-development/programs/disabilities-benefits.html" TargetMode="External"/><Relationship Id="rId4" Type="http://schemas.openxmlformats.org/officeDocument/2006/relationships/hyperlink" Target="https://canadagazette.gc.ca/rp-pr/p1/2024/2024-06-29/html/reg2-e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d2c8cd-05da-4a6b-a504-56d70239bdf1" xsi:nil="true"/>
    <lcf76f155ced4ddcb4097134ff3c332f xmlns="6066bb28-6ec9-4bc4-92e5-992115fc5d5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5B1BE8AA65FA41807C4502A268948A" ma:contentTypeVersion="18" ma:contentTypeDescription="Create a new document." ma:contentTypeScope="" ma:versionID="9e3a446cc6e11cf223f308e236d88f88">
  <xsd:schema xmlns:xsd="http://www.w3.org/2001/XMLSchema" xmlns:xs="http://www.w3.org/2001/XMLSchema" xmlns:p="http://schemas.microsoft.com/office/2006/metadata/properties" xmlns:ns2="6066bb28-6ec9-4bc4-92e5-992115fc5d55" xmlns:ns3="8bd2c8cd-05da-4a6b-a504-56d70239bdf1" targetNamespace="http://schemas.microsoft.com/office/2006/metadata/properties" ma:root="true" ma:fieldsID="26af587e5f9abfa899dafe0649b5c966" ns2:_="" ns3:_="">
    <xsd:import namespace="6066bb28-6ec9-4bc4-92e5-992115fc5d55"/>
    <xsd:import namespace="8bd2c8cd-05da-4a6b-a504-56d70239bd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6bb28-6ec9-4bc4-92e5-992115fc5d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f3a4d9-1859-45cd-94e4-b8c28cef08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2c8cd-05da-4a6b-a504-56d70239bdf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1c477ec-05e8-4049-981c-62cf5562a997}" ma:internalName="TaxCatchAll" ma:showField="CatchAllData" ma:web="8bd2c8cd-05da-4a6b-a504-56d70239b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12CE0-3AD2-45F4-ADCA-B4BC1EAEA928}">
  <ds:schemaRefs>
    <ds:schemaRef ds:uri="http://schemas.microsoft.com/sharepoint/v3/contenttype/forms"/>
  </ds:schemaRefs>
</ds:datastoreItem>
</file>

<file path=customXml/itemProps2.xml><?xml version="1.0" encoding="utf-8"?>
<ds:datastoreItem xmlns:ds="http://schemas.openxmlformats.org/officeDocument/2006/customXml" ds:itemID="{68E64790-280D-4065-A83E-D7955428418E}">
  <ds:schemaRefs>
    <ds:schemaRef ds:uri="http://schemas.microsoft.com/office/2006/metadata/properties"/>
    <ds:schemaRef ds:uri="http://schemas.microsoft.com/office/infopath/2007/PartnerControls"/>
    <ds:schemaRef ds:uri="8bd2c8cd-05da-4a6b-a504-56d70239bdf1"/>
    <ds:schemaRef ds:uri="6066bb28-6ec9-4bc4-92e5-992115fc5d55"/>
  </ds:schemaRefs>
</ds:datastoreItem>
</file>

<file path=customXml/itemProps3.xml><?xml version="1.0" encoding="utf-8"?>
<ds:datastoreItem xmlns:ds="http://schemas.openxmlformats.org/officeDocument/2006/customXml" ds:itemID="{9DF000C1-F5AF-441B-B04D-FC0796C9D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6bb28-6ec9-4bc4-92e5-992115fc5d55"/>
    <ds:schemaRef ds:uri="8bd2c8cd-05da-4a6b-a504-56d70239b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D979A5-47A1-4208-981B-CAD72A0F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795</Words>
  <Characters>4533</Characters>
  <Application>Microsoft Office Word</Application>
  <DocSecurity>0</DocSecurity>
  <Lines>37</Lines>
  <Paragraphs>10</Paragraphs>
  <ScaleCrop>false</ScaleCrop>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Yasmine Gill</dc:creator>
  <cp:keywords/>
  <dc:description/>
  <cp:lastModifiedBy>Yasmine Gill</cp:lastModifiedBy>
  <cp:revision>29</cp:revision>
  <dcterms:created xsi:type="dcterms:W3CDTF">2024-07-30T14:04:00Z</dcterms:created>
  <dcterms:modified xsi:type="dcterms:W3CDTF">2024-08-07T13:53:00Z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0x010100665B1BE8AA65FA41807C4502A268948A</vt:lpwstr>
  </property>
  <property fmtid="{D5CDD505-2E9C-101B-9397-08002B2CF9AE}" pid="3" name="MediaServiceImageTags">
    <vt:lpwstr/>
  </property>
</Properties>
</file>